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05FC6" w14:textId="3C663E5C" w:rsidR="00694F0C" w:rsidRPr="00694F0C" w:rsidRDefault="00694F0C" w:rsidP="006F2FC0">
      <w:pPr>
        <w:pStyle w:val="Title"/>
        <w:ind w:right="2833"/>
        <w:rPr>
          <w:rStyle w:val="Strong"/>
          <w:color w:val="5161FC" w:themeColor="accent1"/>
        </w:rPr>
      </w:pPr>
      <w:bookmarkStart w:id="0" w:name="_GoBack"/>
      <w:bookmarkEnd w:id="0"/>
      <w:r>
        <w:rPr>
          <w:rStyle w:val="Strong"/>
          <w:b/>
          <w:bCs w:val="0"/>
          <w:color w:val="5161FC" w:themeColor="accent1"/>
        </w:rPr>
        <w:t>MHHS Programme Re-Plan</w:t>
      </w:r>
      <w:r>
        <w:br/>
      </w:r>
      <w:r w:rsidRPr="1BB1A567">
        <w:rPr>
          <w:rStyle w:val="Strong"/>
          <w:color w:val="5161FC" w:themeColor="accent1"/>
        </w:rPr>
        <w:t xml:space="preserve">MHHS-DEL541 </w:t>
      </w:r>
      <w:r w:rsidRPr="00694F0C">
        <w:rPr>
          <w:rStyle w:val="Strong"/>
          <w:color w:val="5161FC" w:themeColor="accent1"/>
        </w:rPr>
        <w:t>Questions for Consultation (Round 1)</w:t>
      </w:r>
    </w:p>
    <w:p w14:paraId="1F8F1575" w14:textId="6F3BB805" w:rsidR="00446797" w:rsidRDefault="00D045AF">
      <w:pPr>
        <w:spacing w:after="160" w:line="259" w:lineRule="auto"/>
        <w:rPr>
          <w:b/>
          <w:bCs/>
          <w:color w:val="5161FC" w:themeColor="accent1"/>
          <w:sz w:val="32"/>
          <w:szCs w:val="32"/>
        </w:rPr>
      </w:pPr>
      <w:r>
        <w:rPr>
          <w:b/>
          <w:bCs/>
          <w:color w:val="5161FC" w:themeColor="accent1"/>
          <w:sz w:val="32"/>
          <w:szCs w:val="32"/>
        </w:rPr>
        <w:br w:type="page"/>
      </w:r>
      <w:r w:rsidR="00694F0C">
        <w:rPr>
          <w:b/>
          <w:bCs/>
          <w:noProof/>
          <w:color w:val="041425" w:themeColor="text1"/>
          <w:szCs w:val="18"/>
          <w:lang w:eastAsia="en-GB"/>
        </w:rPr>
        <mc:AlternateContent>
          <mc:Choice Requires="wps">
            <w:drawing>
              <wp:anchor distT="0" distB="0" distL="114300" distR="114300" simplePos="0" relativeHeight="251658240" behindDoc="0" locked="0" layoutInCell="1" allowOverlap="1" wp14:anchorId="41EAA2BB" wp14:editId="64AD972E">
                <wp:simplePos x="0" y="0"/>
                <wp:positionH relativeFrom="column">
                  <wp:posOffset>-81281</wp:posOffset>
                </wp:positionH>
                <wp:positionV relativeFrom="paragraph">
                  <wp:posOffset>311638</wp:posOffset>
                </wp:positionV>
                <wp:extent cx="9636369" cy="0"/>
                <wp:effectExtent l="0" t="0" r="15875" b="12700"/>
                <wp:wrapNone/>
                <wp:docPr id="2" name="Straight Connector 2"/>
                <wp:cNvGraphicFramePr/>
                <a:graphic xmlns:a="http://schemas.openxmlformats.org/drawingml/2006/main">
                  <a:graphicData uri="http://schemas.microsoft.com/office/word/2010/wordprocessingShape">
                    <wps:wsp>
                      <wps:cNvCnPr/>
                      <wps:spPr>
                        <a:xfrm>
                          <a:off x="0" y="0"/>
                          <a:ext cx="963636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702FCF" id="Straight Connector 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pt,24.55pt" to="752.3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" strokecolor="#4051fb [3044]"/>
            </w:pict>
          </mc:Fallback>
        </mc:AlternateContent>
      </w:r>
    </w:p>
    <w:bookmarkStart w:id="1" w:name="_Toc110089214" w:displacedByCustomXml="next"/>
    <w:sdt>
      <w:sdtPr>
        <w:rPr>
          <w:rFonts w:asciiTheme="minorHAnsi" w:hAnsiTheme="minorHAnsi" w:cstheme="minorBidi"/>
          <w:b w:val="0"/>
          <w:bCs w:val="0"/>
          <w:color w:val="auto"/>
          <w:sz w:val="18"/>
          <w:szCs w:val="22"/>
        </w:rPr>
        <w:id w:val="957298865"/>
        <w:docPartObj>
          <w:docPartGallery w:val="Table of Contents"/>
          <w:docPartUnique/>
        </w:docPartObj>
      </w:sdtPr>
      <w:sdtEndPr>
        <w:rPr>
          <w:noProof/>
          <w:sz w:val="20"/>
        </w:rPr>
      </w:sdtEndPr>
      <w:sdtContent>
        <w:p w14:paraId="07C3375C" w14:textId="3CB123B0" w:rsidR="00D01186" w:rsidRPr="00E85582" w:rsidRDefault="00D01186" w:rsidP="00C06ED5">
          <w:pPr>
            <w:pStyle w:val="Heading1"/>
            <w:ind w:left="426"/>
          </w:pPr>
          <w:r w:rsidRPr="00E85582">
            <w:t>Contents</w:t>
          </w:r>
          <w:bookmarkEnd w:id="1"/>
        </w:p>
        <w:p w14:paraId="7686DD8C" w14:textId="0142AE61" w:rsidR="00DB338F" w:rsidRDefault="00D01186">
          <w:pPr>
            <w:pStyle w:val="TOC1"/>
            <w:tabs>
              <w:tab w:val="left" w:pos="357"/>
            </w:tabs>
            <w:rPr>
              <w:rFonts w:eastAsiaTheme="minorEastAsia"/>
              <w:b w:val="0"/>
              <w:color w:val="auto"/>
              <w:lang w:eastAsia="en-GB"/>
            </w:rPr>
          </w:pPr>
          <w:r>
            <w:rPr>
              <w:b w:val="0"/>
            </w:rPr>
            <w:fldChar w:fldCharType="begin"/>
          </w:r>
          <w:r>
            <w:rPr>
              <w:b w:val="0"/>
            </w:rPr>
            <w:instrText xml:space="preserve"> TOC \o "1-2" \h \z \u </w:instrText>
          </w:r>
          <w:r>
            <w:rPr>
              <w:b w:val="0"/>
            </w:rPr>
            <w:fldChar w:fldCharType="separate"/>
          </w:r>
          <w:hyperlink w:anchor="_Toc110089214" w:history="1">
            <w:r w:rsidR="00DB338F" w:rsidRPr="008E0C90">
              <w:rPr>
                <w:rStyle w:val="Hyperlink"/>
              </w:rPr>
              <w:t>1</w:t>
            </w:r>
            <w:r w:rsidR="00DB338F">
              <w:rPr>
                <w:rFonts w:eastAsiaTheme="minorEastAsia"/>
                <w:b w:val="0"/>
                <w:color w:val="auto"/>
                <w:lang w:eastAsia="en-GB"/>
              </w:rPr>
              <w:tab/>
            </w:r>
            <w:r w:rsidR="00DB338F" w:rsidRPr="008E0C90">
              <w:rPr>
                <w:rStyle w:val="Hyperlink"/>
              </w:rPr>
              <w:t>Contents</w:t>
            </w:r>
            <w:r w:rsidR="00DB338F">
              <w:rPr>
                <w:webHidden/>
              </w:rPr>
              <w:tab/>
            </w:r>
            <w:r w:rsidR="00DB338F">
              <w:rPr>
                <w:webHidden/>
              </w:rPr>
              <w:fldChar w:fldCharType="begin"/>
            </w:r>
            <w:r w:rsidR="00DB338F">
              <w:rPr>
                <w:webHidden/>
              </w:rPr>
              <w:instrText xml:space="preserve"> PAGEREF _Toc110089214 \h </w:instrText>
            </w:r>
            <w:r w:rsidR="00DB338F">
              <w:rPr>
                <w:webHidden/>
              </w:rPr>
            </w:r>
            <w:r w:rsidR="00DB338F">
              <w:rPr>
                <w:webHidden/>
              </w:rPr>
              <w:fldChar w:fldCharType="separate"/>
            </w:r>
            <w:r w:rsidR="00DB338F">
              <w:rPr>
                <w:webHidden/>
              </w:rPr>
              <w:t>1</w:t>
            </w:r>
            <w:r w:rsidR="00DB338F">
              <w:rPr>
                <w:webHidden/>
              </w:rPr>
              <w:fldChar w:fldCharType="end"/>
            </w:r>
          </w:hyperlink>
        </w:p>
        <w:p w14:paraId="2EEE2D82" w14:textId="38CFFC40" w:rsidR="00DB338F" w:rsidRDefault="0066143D">
          <w:pPr>
            <w:pStyle w:val="TOC1"/>
            <w:tabs>
              <w:tab w:val="left" w:pos="357"/>
            </w:tabs>
            <w:rPr>
              <w:rFonts w:eastAsiaTheme="minorEastAsia"/>
              <w:b w:val="0"/>
              <w:color w:val="auto"/>
              <w:lang w:eastAsia="en-GB"/>
            </w:rPr>
          </w:pPr>
          <w:hyperlink w:anchor="_Toc110089215" w:history="1">
            <w:r w:rsidR="00DB338F" w:rsidRPr="008E0C90">
              <w:rPr>
                <w:rStyle w:val="Hyperlink"/>
              </w:rPr>
              <w:t>2</w:t>
            </w:r>
            <w:r w:rsidR="00DB338F">
              <w:rPr>
                <w:rFonts w:eastAsiaTheme="minorEastAsia"/>
                <w:b w:val="0"/>
                <w:color w:val="auto"/>
                <w:lang w:eastAsia="en-GB"/>
              </w:rPr>
              <w:tab/>
            </w:r>
            <w:r w:rsidR="00DB338F" w:rsidRPr="008E0C90">
              <w:rPr>
                <w:rStyle w:val="Hyperlink"/>
              </w:rPr>
              <w:t>Scope and overview</w:t>
            </w:r>
            <w:r w:rsidR="00DB338F">
              <w:rPr>
                <w:webHidden/>
              </w:rPr>
              <w:tab/>
            </w:r>
            <w:r w:rsidR="00DB338F">
              <w:rPr>
                <w:webHidden/>
              </w:rPr>
              <w:fldChar w:fldCharType="begin"/>
            </w:r>
            <w:r w:rsidR="00DB338F">
              <w:rPr>
                <w:webHidden/>
              </w:rPr>
              <w:instrText xml:space="preserve"> PAGEREF _Toc110089215 \h </w:instrText>
            </w:r>
            <w:r w:rsidR="00DB338F">
              <w:rPr>
                <w:webHidden/>
              </w:rPr>
            </w:r>
            <w:r w:rsidR="00DB338F">
              <w:rPr>
                <w:webHidden/>
              </w:rPr>
              <w:fldChar w:fldCharType="separate"/>
            </w:r>
            <w:r w:rsidR="00DB338F">
              <w:rPr>
                <w:webHidden/>
              </w:rPr>
              <w:t>2</w:t>
            </w:r>
            <w:r w:rsidR="00DB338F">
              <w:rPr>
                <w:webHidden/>
              </w:rPr>
              <w:fldChar w:fldCharType="end"/>
            </w:r>
          </w:hyperlink>
        </w:p>
        <w:p w14:paraId="0254B291" w14:textId="66A77C41" w:rsidR="00DB338F" w:rsidRDefault="0066143D">
          <w:pPr>
            <w:pStyle w:val="TOC2"/>
            <w:tabs>
              <w:tab w:val="left" w:pos="660"/>
            </w:tabs>
            <w:rPr>
              <w:rFonts w:eastAsiaTheme="minorEastAsia"/>
              <w:noProof/>
              <w:color w:val="auto"/>
              <w:lang w:eastAsia="en-GB"/>
            </w:rPr>
          </w:pPr>
          <w:hyperlink w:anchor="_Toc110089216" w:history="1">
            <w:r w:rsidR="00DB338F" w:rsidRPr="008E0C90">
              <w:rPr>
                <w:rStyle w:val="Hyperlink"/>
                <w:noProof/>
              </w:rPr>
              <w:t>2.1</w:t>
            </w:r>
            <w:r w:rsidR="00DB338F">
              <w:rPr>
                <w:rFonts w:eastAsiaTheme="minorEastAsia"/>
                <w:noProof/>
                <w:color w:val="auto"/>
                <w:lang w:eastAsia="en-GB"/>
              </w:rPr>
              <w:tab/>
            </w:r>
            <w:r w:rsidR="00DB338F" w:rsidRPr="008E0C90">
              <w:rPr>
                <w:rStyle w:val="Hyperlink"/>
                <w:noProof/>
              </w:rPr>
              <w:t>Purpose</w:t>
            </w:r>
            <w:r w:rsidR="00DB338F">
              <w:rPr>
                <w:noProof/>
                <w:webHidden/>
              </w:rPr>
              <w:tab/>
            </w:r>
            <w:r w:rsidR="00DB338F">
              <w:rPr>
                <w:noProof/>
                <w:webHidden/>
              </w:rPr>
              <w:fldChar w:fldCharType="begin"/>
            </w:r>
            <w:r w:rsidR="00DB338F">
              <w:rPr>
                <w:noProof/>
                <w:webHidden/>
              </w:rPr>
              <w:instrText xml:space="preserve"> PAGEREF _Toc110089216 \h </w:instrText>
            </w:r>
            <w:r w:rsidR="00DB338F">
              <w:rPr>
                <w:noProof/>
                <w:webHidden/>
              </w:rPr>
            </w:r>
            <w:r w:rsidR="00DB338F">
              <w:rPr>
                <w:noProof/>
                <w:webHidden/>
              </w:rPr>
              <w:fldChar w:fldCharType="separate"/>
            </w:r>
            <w:r w:rsidR="00DB338F">
              <w:rPr>
                <w:noProof/>
                <w:webHidden/>
              </w:rPr>
              <w:t>2</w:t>
            </w:r>
            <w:r w:rsidR="00DB338F">
              <w:rPr>
                <w:noProof/>
                <w:webHidden/>
              </w:rPr>
              <w:fldChar w:fldCharType="end"/>
            </w:r>
          </w:hyperlink>
        </w:p>
        <w:p w14:paraId="06530C18" w14:textId="1C628117" w:rsidR="00DB338F" w:rsidRDefault="0066143D">
          <w:pPr>
            <w:pStyle w:val="TOC2"/>
            <w:tabs>
              <w:tab w:val="left" w:pos="660"/>
            </w:tabs>
            <w:rPr>
              <w:rFonts w:eastAsiaTheme="minorEastAsia"/>
              <w:noProof/>
              <w:color w:val="auto"/>
              <w:lang w:eastAsia="en-GB"/>
            </w:rPr>
          </w:pPr>
          <w:hyperlink w:anchor="_Toc110089217" w:history="1">
            <w:r w:rsidR="00DB338F" w:rsidRPr="008E0C90">
              <w:rPr>
                <w:rStyle w:val="Hyperlink"/>
                <w:noProof/>
              </w:rPr>
              <w:t>2.2</w:t>
            </w:r>
            <w:r w:rsidR="00DB338F">
              <w:rPr>
                <w:rFonts w:eastAsiaTheme="minorEastAsia"/>
                <w:noProof/>
                <w:color w:val="auto"/>
                <w:lang w:eastAsia="en-GB"/>
              </w:rPr>
              <w:tab/>
            </w:r>
            <w:r w:rsidR="00DB338F" w:rsidRPr="008E0C90">
              <w:rPr>
                <w:rStyle w:val="Hyperlink"/>
                <w:noProof/>
              </w:rPr>
              <w:t>Objective of the overall consultation</w:t>
            </w:r>
            <w:r w:rsidR="00DB338F">
              <w:rPr>
                <w:noProof/>
                <w:webHidden/>
              </w:rPr>
              <w:tab/>
            </w:r>
            <w:r w:rsidR="00DB338F">
              <w:rPr>
                <w:noProof/>
                <w:webHidden/>
              </w:rPr>
              <w:fldChar w:fldCharType="begin"/>
            </w:r>
            <w:r w:rsidR="00DB338F">
              <w:rPr>
                <w:noProof/>
                <w:webHidden/>
              </w:rPr>
              <w:instrText xml:space="preserve"> PAGEREF _Toc110089217 \h </w:instrText>
            </w:r>
            <w:r w:rsidR="00DB338F">
              <w:rPr>
                <w:noProof/>
                <w:webHidden/>
              </w:rPr>
            </w:r>
            <w:r w:rsidR="00DB338F">
              <w:rPr>
                <w:noProof/>
                <w:webHidden/>
              </w:rPr>
              <w:fldChar w:fldCharType="separate"/>
            </w:r>
            <w:r w:rsidR="00DB338F">
              <w:rPr>
                <w:noProof/>
                <w:webHidden/>
              </w:rPr>
              <w:t>2</w:t>
            </w:r>
            <w:r w:rsidR="00DB338F">
              <w:rPr>
                <w:noProof/>
                <w:webHidden/>
              </w:rPr>
              <w:fldChar w:fldCharType="end"/>
            </w:r>
          </w:hyperlink>
        </w:p>
        <w:p w14:paraId="3B0396AA" w14:textId="1F2A1902" w:rsidR="00DB338F" w:rsidRDefault="0066143D">
          <w:pPr>
            <w:pStyle w:val="TOC2"/>
            <w:tabs>
              <w:tab w:val="left" w:pos="660"/>
            </w:tabs>
            <w:rPr>
              <w:rFonts w:eastAsiaTheme="minorEastAsia"/>
              <w:noProof/>
              <w:color w:val="auto"/>
              <w:lang w:eastAsia="en-GB"/>
            </w:rPr>
          </w:pPr>
          <w:hyperlink w:anchor="_Toc110089218" w:history="1">
            <w:r w:rsidR="00DB338F" w:rsidRPr="008E0C90">
              <w:rPr>
                <w:rStyle w:val="Hyperlink"/>
                <w:noProof/>
              </w:rPr>
              <w:t>2.3</w:t>
            </w:r>
            <w:r w:rsidR="00DB338F">
              <w:rPr>
                <w:rFonts w:eastAsiaTheme="minorEastAsia"/>
                <w:noProof/>
                <w:color w:val="auto"/>
                <w:lang w:eastAsia="en-GB"/>
              </w:rPr>
              <w:tab/>
            </w:r>
            <w:r w:rsidR="00DB338F" w:rsidRPr="008E0C90">
              <w:rPr>
                <w:rStyle w:val="Hyperlink"/>
                <w:noProof/>
              </w:rPr>
              <w:t>The consultation process</w:t>
            </w:r>
            <w:bookmarkStart w:id="2" w:name="_Hlt110260325"/>
            <w:bookmarkStart w:id="3" w:name="_Hlt110260326"/>
            <w:r w:rsidR="00DB338F">
              <w:rPr>
                <w:noProof/>
                <w:webHidden/>
              </w:rPr>
              <w:tab/>
            </w:r>
            <w:bookmarkEnd w:id="2"/>
            <w:bookmarkEnd w:id="3"/>
            <w:r w:rsidR="00DB338F">
              <w:rPr>
                <w:noProof/>
                <w:webHidden/>
              </w:rPr>
              <w:fldChar w:fldCharType="begin"/>
            </w:r>
            <w:r w:rsidR="00DB338F">
              <w:rPr>
                <w:noProof/>
                <w:webHidden/>
              </w:rPr>
              <w:instrText xml:space="preserve"> PAGEREF _Toc110089218 \h </w:instrText>
            </w:r>
            <w:r w:rsidR="00DB338F">
              <w:rPr>
                <w:noProof/>
                <w:webHidden/>
              </w:rPr>
            </w:r>
            <w:r w:rsidR="00DB338F">
              <w:rPr>
                <w:noProof/>
                <w:webHidden/>
              </w:rPr>
              <w:fldChar w:fldCharType="separate"/>
            </w:r>
            <w:r w:rsidR="00DB338F">
              <w:rPr>
                <w:noProof/>
                <w:webHidden/>
              </w:rPr>
              <w:t>2</w:t>
            </w:r>
            <w:r w:rsidR="00DB338F">
              <w:rPr>
                <w:noProof/>
                <w:webHidden/>
              </w:rPr>
              <w:fldChar w:fldCharType="end"/>
            </w:r>
          </w:hyperlink>
        </w:p>
        <w:p w14:paraId="13B7CD18" w14:textId="6E54AF49" w:rsidR="00DB338F" w:rsidRDefault="0066143D">
          <w:pPr>
            <w:pStyle w:val="TOC1"/>
            <w:tabs>
              <w:tab w:val="left" w:pos="357"/>
            </w:tabs>
            <w:rPr>
              <w:rFonts w:eastAsiaTheme="minorEastAsia"/>
              <w:b w:val="0"/>
              <w:color w:val="auto"/>
              <w:lang w:eastAsia="en-GB"/>
            </w:rPr>
          </w:pPr>
          <w:hyperlink w:anchor="_Toc110089219" w:history="1">
            <w:r w:rsidR="00DB338F" w:rsidRPr="008E0C90">
              <w:rPr>
                <w:rStyle w:val="Hyperlink"/>
              </w:rPr>
              <w:t>3</w:t>
            </w:r>
            <w:r w:rsidR="00DB338F">
              <w:rPr>
                <w:rFonts w:eastAsiaTheme="minorEastAsia"/>
                <w:b w:val="0"/>
                <w:color w:val="auto"/>
                <w:lang w:eastAsia="en-GB"/>
              </w:rPr>
              <w:tab/>
            </w:r>
            <w:r w:rsidR="00DB338F" w:rsidRPr="008E0C90">
              <w:rPr>
                <w:rStyle w:val="Hyperlink"/>
              </w:rPr>
              <w:t>Consultation questions</w:t>
            </w:r>
            <w:r w:rsidR="00DB338F">
              <w:rPr>
                <w:webHidden/>
              </w:rPr>
              <w:tab/>
            </w:r>
            <w:r w:rsidR="00DB338F">
              <w:rPr>
                <w:webHidden/>
              </w:rPr>
              <w:fldChar w:fldCharType="begin"/>
            </w:r>
            <w:r w:rsidR="00DB338F">
              <w:rPr>
                <w:webHidden/>
              </w:rPr>
              <w:instrText xml:space="preserve"> PAGEREF _Toc110089219 \h </w:instrText>
            </w:r>
            <w:r w:rsidR="00DB338F">
              <w:rPr>
                <w:webHidden/>
              </w:rPr>
            </w:r>
            <w:r w:rsidR="00DB338F">
              <w:rPr>
                <w:webHidden/>
              </w:rPr>
              <w:fldChar w:fldCharType="separate"/>
            </w:r>
            <w:r w:rsidR="00DB338F">
              <w:rPr>
                <w:webHidden/>
              </w:rPr>
              <w:t>4</w:t>
            </w:r>
            <w:r w:rsidR="00DB338F">
              <w:rPr>
                <w:webHidden/>
              </w:rPr>
              <w:fldChar w:fldCharType="end"/>
            </w:r>
          </w:hyperlink>
        </w:p>
        <w:p w14:paraId="0D43D801" w14:textId="2461BB2D" w:rsidR="00DB338F" w:rsidRDefault="0066143D">
          <w:pPr>
            <w:pStyle w:val="TOC2"/>
            <w:tabs>
              <w:tab w:val="left" w:pos="660"/>
            </w:tabs>
            <w:rPr>
              <w:rFonts w:eastAsiaTheme="minorEastAsia"/>
              <w:noProof/>
              <w:color w:val="auto"/>
              <w:lang w:eastAsia="en-GB"/>
            </w:rPr>
          </w:pPr>
          <w:hyperlink w:anchor="_Toc110089220" w:history="1">
            <w:r w:rsidR="00DB338F" w:rsidRPr="008E0C90">
              <w:rPr>
                <w:rStyle w:val="Hyperlink"/>
                <w:noProof/>
              </w:rPr>
              <w:t>3.1</w:t>
            </w:r>
            <w:r w:rsidR="00DB338F">
              <w:rPr>
                <w:rFonts w:eastAsiaTheme="minorEastAsia"/>
                <w:noProof/>
                <w:color w:val="auto"/>
                <w:lang w:eastAsia="en-GB"/>
              </w:rPr>
              <w:tab/>
            </w:r>
            <w:r w:rsidR="00DB338F" w:rsidRPr="008E0C90">
              <w:rPr>
                <w:rStyle w:val="Hyperlink"/>
                <w:noProof/>
              </w:rPr>
              <w:t>Design, Build and Test</w:t>
            </w:r>
            <w:r w:rsidR="00DB338F">
              <w:rPr>
                <w:noProof/>
                <w:webHidden/>
              </w:rPr>
              <w:tab/>
            </w:r>
            <w:r w:rsidR="00DB338F">
              <w:rPr>
                <w:noProof/>
                <w:webHidden/>
              </w:rPr>
              <w:fldChar w:fldCharType="begin"/>
            </w:r>
            <w:r w:rsidR="00DB338F">
              <w:rPr>
                <w:noProof/>
                <w:webHidden/>
              </w:rPr>
              <w:instrText xml:space="preserve"> PAGEREF _Toc110089220 \h </w:instrText>
            </w:r>
            <w:r w:rsidR="00DB338F">
              <w:rPr>
                <w:noProof/>
                <w:webHidden/>
              </w:rPr>
            </w:r>
            <w:r w:rsidR="00DB338F">
              <w:rPr>
                <w:noProof/>
                <w:webHidden/>
              </w:rPr>
              <w:fldChar w:fldCharType="separate"/>
            </w:r>
            <w:r w:rsidR="00DB338F">
              <w:rPr>
                <w:noProof/>
                <w:webHidden/>
              </w:rPr>
              <w:t>4</w:t>
            </w:r>
            <w:r w:rsidR="00DB338F">
              <w:rPr>
                <w:noProof/>
                <w:webHidden/>
              </w:rPr>
              <w:fldChar w:fldCharType="end"/>
            </w:r>
          </w:hyperlink>
        </w:p>
        <w:p w14:paraId="7EC2605F" w14:textId="3894F2F0" w:rsidR="00DB338F" w:rsidRDefault="0066143D">
          <w:pPr>
            <w:pStyle w:val="TOC2"/>
            <w:tabs>
              <w:tab w:val="left" w:pos="660"/>
            </w:tabs>
            <w:rPr>
              <w:rFonts w:eastAsiaTheme="minorEastAsia"/>
              <w:noProof/>
              <w:color w:val="auto"/>
              <w:lang w:eastAsia="en-GB"/>
            </w:rPr>
          </w:pPr>
          <w:hyperlink w:anchor="_Toc110089221" w:history="1">
            <w:r w:rsidR="00DB338F" w:rsidRPr="008E0C90">
              <w:rPr>
                <w:rStyle w:val="Hyperlink"/>
                <w:noProof/>
              </w:rPr>
              <w:t>3.2</w:t>
            </w:r>
            <w:r w:rsidR="00DB338F">
              <w:rPr>
                <w:rFonts w:eastAsiaTheme="minorEastAsia"/>
                <w:noProof/>
                <w:color w:val="auto"/>
                <w:lang w:eastAsia="en-GB"/>
              </w:rPr>
              <w:tab/>
            </w:r>
            <w:r w:rsidR="00DB338F" w:rsidRPr="008E0C90">
              <w:rPr>
                <w:rStyle w:val="Hyperlink"/>
                <w:noProof/>
              </w:rPr>
              <w:t>System Integration Test (SIT)</w:t>
            </w:r>
            <w:r w:rsidR="00DB338F">
              <w:rPr>
                <w:noProof/>
                <w:webHidden/>
              </w:rPr>
              <w:tab/>
            </w:r>
            <w:r w:rsidR="00DB338F">
              <w:rPr>
                <w:noProof/>
                <w:webHidden/>
              </w:rPr>
              <w:fldChar w:fldCharType="begin"/>
            </w:r>
            <w:r w:rsidR="00DB338F">
              <w:rPr>
                <w:noProof/>
                <w:webHidden/>
              </w:rPr>
              <w:instrText xml:space="preserve"> PAGEREF _Toc110089221 \h </w:instrText>
            </w:r>
            <w:r w:rsidR="00DB338F">
              <w:rPr>
                <w:noProof/>
                <w:webHidden/>
              </w:rPr>
            </w:r>
            <w:r w:rsidR="00DB338F">
              <w:rPr>
                <w:noProof/>
                <w:webHidden/>
              </w:rPr>
              <w:fldChar w:fldCharType="separate"/>
            </w:r>
            <w:r w:rsidR="00DB338F">
              <w:rPr>
                <w:noProof/>
                <w:webHidden/>
              </w:rPr>
              <w:t>9</w:t>
            </w:r>
            <w:r w:rsidR="00DB338F">
              <w:rPr>
                <w:noProof/>
                <w:webHidden/>
              </w:rPr>
              <w:fldChar w:fldCharType="end"/>
            </w:r>
          </w:hyperlink>
        </w:p>
        <w:p w14:paraId="01F81DB1" w14:textId="523A286B" w:rsidR="00DB338F" w:rsidRDefault="0066143D">
          <w:pPr>
            <w:pStyle w:val="TOC2"/>
            <w:tabs>
              <w:tab w:val="left" w:pos="660"/>
            </w:tabs>
            <w:rPr>
              <w:rFonts w:eastAsiaTheme="minorEastAsia"/>
              <w:noProof/>
              <w:color w:val="auto"/>
              <w:lang w:eastAsia="en-GB"/>
            </w:rPr>
          </w:pPr>
          <w:hyperlink w:anchor="_Toc110089222" w:history="1">
            <w:r w:rsidR="00DB338F" w:rsidRPr="008E0C90">
              <w:rPr>
                <w:rStyle w:val="Hyperlink"/>
                <w:noProof/>
              </w:rPr>
              <w:t>3.3</w:t>
            </w:r>
            <w:r w:rsidR="00DB338F">
              <w:rPr>
                <w:rFonts w:eastAsiaTheme="minorEastAsia"/>
                <w:noProof/>
                <w:color w:val="auto"/>
                <w:lang w:eastAsia="en-GB"/>
              </w:rPr>
              <w:tab/>
            </w:r>
            <w:r w:rsidR="00DB338F" w:rsidRPr="008E0C90">
              <w:rPr>
                <w:rStyle w:val="Hyperlink"/>
                <w:noProof/>
              </w:rPr>
              <w:t>Qualification Test (QT)</w:t>
            </w:r>
            <w:r w:rsidR="00DB338F">
              <w:rPr>
                <w:noProof/>
                <w:webHidden/>
              </w:rPr>
              <w:tab/>
            </w:r>
            <w:r w:rsidR="00DB338F">
              <w:rPr>
                <w:noProof/>
                <w:webHidden/>
              </w:rPr>
              <w:fldChar w:fldCharType="begin"/>
            </w:r>
            <w:r w:rsidR="00DB338F">
              <w:rPr>
                <w:noProof/>
                <w:webHidden/>
              </w:rPr>
              <w:instrText xml:space="preserve"> PAGEREF _Toc110089222 \h </w:instrText>
            </w:r>
            <w:r w:rsidR="00DB338F">
              <w:rPr>
                <w:noProof/>
                <w:webHidden/>
              </w:rPr>
            </w:r>
            <w:r w:rsidR="00DB338F">
              <w:rPr>
                <w:noProof/>
                <w:webHidden/>
              </w:rPr>
              <w:fldChar w:fldCharType="separate"/>
            </w:r>
            <w:r w:rsidR="00DB338F">
              <w:rPr>
                <w:noProof/>
                <w:webHidden/>
              </w:rPr>
              <w:t>13</w:t>
            </w:r>
            <w:r w:rsidR="00DB338F">
              <w:rPr>
                <w:noProof/>
                <w:webHidden/>
              </w:rPr>
              <w:fldChar w:fldCharType="end"/>
            </w:r>
          </w:hyperlink>
        </w:p>
        <w:p w14:paraId="2697C879" w14:textId="4D9E4253" w:rsidR="00DB338F" w:rsidRDefault="0066143D">
          <w:pPr>
            <w:pStyle w:val="TOC2"/>
            <w:tabs>
              <w:tab w:val="left" w:pos="660"/>
            </w:tabs>
            <w:rPr>
              <w:rFonts w:eastAsiaTheme="minorEastAsia"/>
              <w:noProof/>
              <w:color w:val="auto"/>
              <w:lang w:eastAsia="en-GB"/>
            </w:rPr>
          </w:pPr>
          <w:hyperlink w:anchor="_Toc110089223" w:history="1">
            <w:r w:rsidR="00DB338F" w:rsidRPr="008E0C90">
              <w:rPr>
                <w:rStyle w:val="Hyperlink"/>
                <w:noProof/>
              </w:rPr>
              <w:t>3.4</w:t>
            </w:r>
            <w:r w:rsidR="00DB338F">
              <w:rPr>
                <w:rFonts w:eastAsiaTheme="minorEastAsia"/>
                <w:noProof/>
                <w:color w:val="auto"/>
                <w:lang w:eastAsia="en-GB"/>
              </w:rPr>
              <w:tab/>
            </w:r>
            <w:r w:rsidR="00DB338F" w:rsidRPr="008E0C90">
              <w:rPr>
                <w:rStyle w:val="Hyperlink"/>
                <w:noProof/>
              </w:rPr>
              <w:t>Migration</w:t>
            </w:r>
            <w:r w:rsidR="00DB338F">
              <w:rPr>
                <w:noProof/>
                <w:webHidden/>
              </w:rPr>
              <w:tab/>
            </w:r>
            <w:r w:rsidR="00DB338F">
              <w:rPr>
                <w:noProof/>
                <w:webHidden/>
              </w:rPr>
              <w:fldChar w:fldCharType="begin"/>
            </w:r>
            <w:r w:rsidR="00DB338F">
              <w:rPr>
                <w:noProof/>
                <w:webHidden/>
              </w:rPr>
              <w:instrText xml:space="preserve"> PAGEREF _Toc110089223 \h </w:instrText>
            </w:r>
            <w:r w:rsidR="00DB338F">
              <w:rPr>
                <w:noProof/>
                <w:webHidden/>
              </w:rPr>
            </w:r>
            <w:r w:rsidR="00DB338F">
              <w:rPr>
                <w:noProof/>
                <w:webHidden/>
              </w:rPr>
              <w:fldChar w:fldCharType="separate"/>
            </w:r>
            <w:r w:rsidR="00DB338F">
              <w:rPr>
                <w:noProof/>
                <w:webHidden/>
              </w:rPr>
              <w:t>16</w:t>
            </w:r>
            <w:r w:rsidR="00DB338F">
              <w:rPr>
                <w:noProof/>
                <w:webHidden/>
              </w:rPr>
              <w:fldChar w:fldCharType="end"/>
            </w:r>
          </w:hyperlink>
        </w:p>
        <w:p w14:paraId="27F29424" w14:textId="75594B9B" w:rsidR="00DB338F" w:rsidRDefault="0066143D">
          <w:pPr>
            <w:pStyle w:val="TOC2"/>
            <w:tabs>
              <w:tab w:val="left" w:pos="660"/>
            </w:tabs>
            <w:rPr>
              <w:rFonts w:eastAsiaTheme="minorEastAsia"/>
              <w:noProof/>
              <w:color w:val="auto"/>
              <w:lang w:eastAsia="en-GB"/>
            </w:rPr>
          </w:pPr>
          <w:hyperlink w:anchor="_Toc110089224" w:history="1">
            <w:r w:rsidR="00DB338F" w:rsidRPr="008E0C90">
              <w:rPr>
                <w:rStyle w:val="Hyperlink"/>
                <w:noProof/>
              </w:rPr>
              <w:t>3.5</w:t>
            </w:r>
            <w:r w:rsidR="00DB338F">
              <w:rPr>
                <w:rFonts w:eastAsiaTheme="minorEastAsia"/>
                <w:noProof/>
                <w:color w:val="auto"/>
                <w:lang w:eastAsia="en-GB"/>
              </w:rPr>
              <w:tab/>
            </w:r>
            <w:r w:rsidR="00DB338F" w:rsidRPr="008E0C90">
              <w:rPr>
                <w:rStyle w:val="Hyperlink"/>
                <w:noProof/>
              </w:rPr>
              <w:t>Overall Programme</w:t>
            </w:r>
            <w:r w:rsidR="00DB338F">
              <w:rPr>
                <w:noProof/>
                <w:webHidden/>
              </w:rPr>
              <w:tab/>
            </w:r>
            <w:r w:rsidR="00DB338F">
              <w:rPr>
                <w:noProof/>
                <w:webHidden/>
              </w:rPr>
              <w:fldChar w:fldCharType="begin"/>
            </w:r>
            <w:r w:rsidR="00DB338F">
              <w:rPr>
                <w:noProof/>
                <w:webHidden/>
              </w:rPr>
              <w:instrText xml:space="preserve"> PAGEREF _Toc110089224 \h </w:instrText>
            </w:r>
            <w:r w:rsidR="00DB338F">
              <w:rPr>
                <w:noProof/>
                <w:webHidden/>
              </w:rPr>
            </w:r>
            <w:r w:rsidR="00DB338F">
              <w:rPr>
                <w:noProof/>
                <w:webHidden/>
              </w:rPr>
              <w:fldChar w:fldCharType="separate"/>
            </w:r>
            <w:r w:rsidR="00DB338F">
              <w:rPr>
                <w:noProof/>
                <w:webHidden/>
              </w:rPr>
              <w:t>18</w:t>
            </w:r>
            <w:r w:rsidR="00DB338F">
              <w:rPr>
                <w:noProof/>
                <w:webHidden/>
              </w:rPr>
              <w:fldChar w:fldCharType="end"/>
            </w:r>
          </w:hyperlink>
        </w:p>
        <w:p w14:paraId="15380995" w14:textId="2029ECD1" w:rsidR="00D01186" w:rsidRDefault="00D01186" w:rsidP="00D01186">
          <w:pPr>
            <w:rPr>
              <w:noProof/>
            </w:rPr>
          </w:pPr>
          <w:r>
            <w:rPr>
              <w:b/>
              <w:noProof/>
              <w:color w:val="041425" w:themeColor="text1"/>
              <w:sz w:val="22"/>
            </w:rPr>
            <w:fldChar w:fldCharType="end"/>
          </w:r>
        </w:p>
      </w:sdtContent>
    </w:sdt>
    <w:p w14:paraId="19706444" w14:textId="77777777" w:rsidR="00D01186" w:rsidRDefault="00D01186" w:rsidP="009F0842">
      <w:pPr>
        <w:spacing w:after="160" w:line="259" w:lineRule="auto"/>
      </w:pPr>
    </w:p>
    <w:p w14:paraId="0E09DD93" w14:textId="0D4DFFB8" w:rsidR="00BA755A" w:rsidRPr="009F0842" w:rsidRDefault="009F0842" w:rsidP="009C6B81">
      <w:pPr>
        <w:pStyle w:val="Heading1"/>
        <w:ind w:left="426"/>
      </w:pPr>
      <w:r w:rsidRPr="00D01186">
        <w:br w:type="page"/>
      </w:r>
      <w:bookmarkStart w:id="4" w:name="_Toc110089215"/>
      <w:r w:rsidR="00047BA3">
        <w:lastRenderedPageBreak/>
        <w:t>Scope and overview</w:t>
      </w:r>
      <w:bookmarkEnd w:id="4"/>
    </w:p>
    <w:p w14:paraId="5B480090" w14:textId="591CBAD5" w:rsidR="00047BA3" w:rsidRDefault="00047BA3" w:rsidP="009C6B81">
      <w:pPr>
        <w:pStyle w:val="Heading2"/>
        <w:ind w:left="567"/>
      </w:pPr>
      <w:bookmarkStart w:id="5" w:name="_Toc110089216"/>
      <w:r>
        <w:t>Purpose</w:t>
      </w:r>
      <w:bookmarkEnd w:id="5"/>
    </w:p>
    <w:p w14:paraId="07351129" w14:textId="475D59FC" w:rsidR="000725EF" w:rsidRDefault="00053DBD" w:rsidP="0008185E">
      <w:pPr>
        <w:shd w:val="clear" w:color="auto" w:fill="FFFFFF" w:themeFill="background1"/>
        <w:spacing w:after="120" w:line="240" w:lineRule="auto"/>
        <w:rPr>
          <w:color w:val="041425" w:themeColor="text1"/>
          <w:szCs w:val="20"/>
        </w:rPr>
      </w:pPr>
      <w:r w:rsidRPr="000725EF">
        <w:rPr>
          <w:color w:val="041425" w:themeColor="text1"/>
          <w:szCs w:val="20"/>
        </w:rPr>
        <w:t>This document is being provided by the MHHS Programme (MHHSP) team</w:t>
      </w:r>
      <w:r w:rsidR="000725EF" w:rsidRPr="000725EF">
        <w:rPr>
          <w:color w:val="041425" w:themeColor="text1"/>
          <w:szCs w:val="20"/>
        </w:rPr>
        <w:t>, for Round 1 of the formal consultation on the plan.</w:t>
      </w:r>
      <w:r w:rsidR="009577A6">
        <w:rPr>
          <w:color w:val="041425" w:themeColor="text1"/>
          <w:szCs w:val="20"/>
        </w:rPr>
        <w:t xml:space="preserve"> It is one of a number of Round 1 artefacts:</w:t>
      </w:r>
    </w:p>
    <w:p w14:paraId="3E0C1BEA" w14:textId="4348F945" w:rsidR="009577A6" w:rsidRDefault="006942F5" w:rsidP="0008185E">
      <w:pPr>
        <w:pStyle w:val="ListParagraph"/>
        <w:numPr>
          <w:ilvl w:val="0"/>
          <w:numId w:val="30"/>
        </w:numPr>
        <w:shd w:val="clear" w:color="auto" w:fill="FFFFFF" w:themeFill="background1"/>
        <w:spacing w:after="120"/>
        <w:rPr>
          <w:color w:val="041425" w:themeColor="text1"/>
          <w:szCs w:val="20"/>
        </w:rPr>
      </w:pPr>
      <w:r>
        <w:rPr>
          <w:color w:val="041425" w:themeColor="text1"/>
          <w:szCs w:val="20"/>
        </w:rPr>
        <w:t>Proposed draft p</w:t>
      </w:r>
      <w:r w:rsidR="009577A6">
        <w:rPr>
          <w:color w:val="041425" w:themeColor="text1"/>
          <w:szCs w:val="20"/>
        </w:rPr>
        <w:t>lans-on pages (</w:t>
      </w:r>
      <w:proofErr w:type="spellStart"/>
      <w:r w:rsidR="009577A6">
        <w:rPr>
          <w:color w:val="041425" w:themeColor="text1"/>
          <w:szCs w:val="20"/>
        </w:rPr>
        <w:t>PoaPs</w:t>
      </w:r>
      <w:proofErr w:type="spellEnd"/>
      <w:r w:rsidR="009577A6">
        <w:rPr>
          <w:color w:val="041425" w:themeColor="text1"/>
          <w:szCs w:val="20"/>
        </w:rPr>
        <w:t>) and associated high-level RAID information (risks, assumptions, issues, risks)</w:t>
      </w:r>
    </w:p>
    <w:p w14:paraId="1DC1EF84" w14:textId="47A1F201" w:rsidR="009577A6" w:rsidRDefault="00BB2FAC" w:rsidP="0008185E">
      <w:pPr>
        <w:pStyle w:val="ListParagraph"/>
        <w:numPr>
          <w:ilvl w:val="0"/>
          <w:numId w:val="30"/>
        </w:numPr>
        <w:shd w:val="clear" w:color="auto" w:fill="FFFFFF" w:themeFill="background1"/>
        <w:spacing w:after="120"/>
        <w:rPr>
          <w:color w:val="041425" w:themeColor="text1"/>
          <w:szCs w:val="20"/>
        </w:rPr>
      </w:pPr>
      <w:r>
        <w:rPr>
          <w:color w:val="041425" w:themeColor="text1"/>
          <w:szCs w:val="20"/>
        </w:rPr>
        <w:t>Proposed draft s</w:t>
      </w:r>
      <w:r w:rsidR="009577A6">
        <w:rPr>
          <w:color w:val="041425" w:themeColor="text1"/>
          <w:szCs w:val="20"/>
        </w:rPr>
        <w:t>chedule (activities, durations, sequencing)</w:t>
      </w:r>
    </w:p>
    <w:p w14:paraId="07FA92A8" w14:textId="7279777E" w:rsidR="009577A6" w:rsidRPr="009577A6" w:rsidRDefault="00BB2FAC" w:rsidP="009577A6">
      <w:pPr>
        <w:pStyle w:val="ListParagraph"/>
        <w:numPr>
          <w:ilvl w:val="0"/>
          <w:numId w:val="30"/>
        </w:numPr>
        <w:shd w:val="clear" w:color="auto" w:fill="FFFFFF" w:themeFill="background1"/>
        <w:spacing w:after="360"/>
        <w:rPr>
          <w:color w:val="041425" w:themeColor="text1"/>
          <w:szCs w:val="20"/>
        </w:rPr>
      </w:pPr>
      <w:r>
        <w:rPr>
          <w:color w:val="041425" w:themeColor="text1"/>
          <w:szCs w:val="20"/>
        </w:rPr>
        <w:t>Proposed draft M</w:t>
      </w:r>
      <w:r w:rsidR="00F16601">
        <w:rPr>
          <w:color w:val="041425" w:themeColor="text1"/>
          <w:szCs w:val="20"/>
        </w:rPr>
        <w:t>ilestone Register</w:t>
      </w:r>
      <w:r w:rsidR="006F5469">
        <w:rPr>
          <w:color w:val="041425" w:themeColor="text1"/>
          <w:szCs w:val="20"/>
        </w:rPr>
        <w:t xml:space="preserve"> (including defined milestone dependencies)</w:t>
      </w:r>
    </w:p>
    <w:p w14:paraId="0AADBF17" w14:textId="69D8199C" w:rsidR="00047BA3" w:rsidRPr="0080630D" w:rsidRDefault="00047BA3" w:rsidP="00EA3D1F">
      <w:pPr>
        <w:pStyle w:val="Heading2"/>
        <w:ind w:left="567"/>
      </w:pPr>
      <w:bookmarkStart w:id="6" w:name="_Toc110089217"/>
      <w:r>
        <w:t xml:space="preserve">Objective of </w:t>
      </w:r>
      <w:r w:rsidRPr="0080630D">
        <w:t>the overall consultation</w:t>
      </w:r>
      <w:bookmarkEnd w:id="6"/>
    </w:p>
    <w:p w14:paraId="335E4949" w14:textId="24405C66" w:rsidR="00053DBD" w:rsidRPr="001A1B26" w:rsidRDefault="000725EF" w:rsidP="001A1B26">
      <w:pPr>
        <w:pStyle w:val="ListParagraph"/>
        <w:numPr>
          <w:ilvl w:val="0"/>
          <w:numId w:val="35"/>
        </w:numPr>
        <w:shd w:val="clear" w:color="auto" w:fill="FFFFFF" w:themeFill="background1"/>
        <w:spacing w:after="120"/>
        <w:rPr>
          <w:color w:val="041425" w:themeColor="text1"/>
          <w:szCs w:val="20"/>
        </w:rPr>
      </w:pPr>
      <w:r w:rsidRPr="001A1B26">
        <w:rPr>
          <w:color w:val="041425" w:themeColor="text1"/>
          <w:szCs w:val="20"/>
        </w:rPr>
        <w:t>To form a baseline programme plan</w:t>
      </w:r>
      <w:r w:rsidR="001A5D90">
        <w:rPr>
          <w:color w:val="041425" w:themeColor="text1"/>
          <w:szCs w:val="20"/>
        </w:rPr>
        <w:t xml:space="preserve">, </w:t>
      </w:r>
      <w:r w:rsidRPr="001A1B26">
        <w:rPr>
          <w:color w:val="041425" w:themeColor="text1"/>
          <w:szCs w:val="20"/>
        </w:rPr>
        <w:t xml:space="preserve">that can be approved by </w:t>
      </w:r>
      <w:proofErr w:type="spellStart"/>
      <w:r w:rsidRPr="001A1B26">
        <w:rPr>
          <w:color w:val="041425" w:themeColor="text1"/>
          <w:szCs w:val="20"/>
        </w:rPr>
        <w:t>Ofgem</w:t>
      </w:r>
      <w:proofErr w:type="spellEnd"/>
      <w:r w:rsidR="00A23B2D" w:rsidRPr="001A1B26">
        <w:rPr>
          <w:color w:val="041425" w:themeColor="text1"/>
          <w:szCs w:val="20"/>
        </w:rPr>
        <w:t>,</w:t>
      </w:r>
      <w:r w:rsidRPr="001A1B26">
        <w:rPr>
          <w:color w:val="041425" w:themeColor="text1"/>
          <w:szCs w:val="20"/>
        </w:rPr>
        <w:t xml:space="preserve"> on the basis </w:t>
      </w:r>
      <w:r w:rsidR="00A23B2D" w:rsidRPr="001A1B26">
        <w:rPr>
          <w:color w:val="041425" w:themeColor="text1"/>
          <w:szCs w:val="20"/>
        </w:rPr>
        <w:t xml:space="preserve">of consensus across all programme participants that the plan is </w:t>
      </w:r>
      <w:r w:rsidR="000A1E44" w:rsidRPr="001A1B26">
        <w:rPr>
          <w:rFonts w:cstheme="minorHAnsi"/>
          <w:color w:val="041425" w:themeColor="text1"/>
          <w:szCs w:val="20"/>
        </w:rPr>
        <w:t xml:space="preserve">credible, robust, </w:t>
      </w:r>
      <w:r w:rsidR="00A23B2D" w:rsidRPr="001A1B26">
        <w:rPr>
          <w:color w:val="041425" w:themeColor="text1"/>
          <w:szCs w:val="20"/>
        </w:rPr>
        <w:t>achievable, and measurable.</w:t>
      </w:r>
    </w:p>
    <w:p w14:paraId="03AE8C7B" w14:textId="7E3B635A" w:rsidR="001A1B26" w:rsidRPr="001A1B26" w:rsidRDefault="001A1B26" w:rsidP="001A1B26">
      <w:pPr>
        <w:pStyle w:val="ListParagraph"/>
        <w:numPr>
          <w:ilvl w:val="0"/>
          <w:numId w:val="35"/>
        </w:numPr>
        <w:shd w:val="clear" w:color="auto" w:fill="FFFFFF" w:themeFill="background1"/>
        <w:spacing w:after="360"/>
        <w:rPr>
          <w:color w:val="041425" w:themeColor="text1"/>
          <w:szCs w:val="20"/>
        </w:rPr>
      </w:pPr>
      <w:r w:rsidRPr="001A1B26">
        <w:rPr>
          <w:rFonts w:cstheme="minorHAnsi"/>
          <w:color w:val="041425" w:themeColor="text1"/>
          <w:szCs w:val="20"/>
        </w:rPr>
        <w:t xml:space="preserve">To </w:t>
      </w:r>
      <w:r w:rsidR="009809DB">
        <w:rPr>
          <w:rFonts w:cstheme="minorHAnsi"/>
          <w:color w:val="041425" w:themeColor="text1"/>
          <w:szCs w:val="20"/>
        </w:rPr>
        <w:t xml:space="preserve">fully </w:t>
      </w:r>
      <w:r w:rsidR="007731D2">
        <w:rPr>
          <w:rFonts w:cstheme="minorHAnsi"/>
          <w:color w:val="041425" w:themeColor="text1"/>
          <w:szCs w:val="20"/>
        </w:rPr>
        <w:t>consult on and assess</w:t>
      </w:r>
      <w:r w:rsidRPr="001A1B26">
        <w:rPr>
          <w:rFonts w:cstheme="minorHAnsi"/>
          <w:color w:val="041425" w:themeColor="text1"/>
          <w:szCs w:val="20"/>
        </w:rPr>
        <w:t xml:space="preserve"> ways to </w:t>
      </w:r>
      <w:r w:rsidR="0013724C">
        <w:rPr>
          <w:rFonts w:cstheme="minorHAnsi"/>
          <w:color w:val="041425" w:themeColor="text1"/>
          <w:szCs w:val="20"/>
        </w:rPr>
        <w:t xml:space="preserve">ensure that </w:t>
      </w:r>
      <w:r w:rsidR="009809DB">
        <w:rPr>
          <w:rFonts w:cstheme="minorHAnsi"/>
          <w:color w:val="041425" w:themeColor="text1"/>
          <w:szCs w:val="20"/>
        </w:rPr>
        <w:t>the</w:t>
      </w:r>
      <w:r w:rsidR="0013724C">
        <w:rPr>
          <w:rFonts w:cstheme="minorHAnsi"/>
          <w:color w:val="041425" w:themeColor="text1"/>
          <w:szCs w:val="20"/>
        </w:rPr>
        <w:t xml:space="preserve"> plan </w:t>
      </w:r>
      <w:r w:rsidR="009809DB">
        <w:rPr>
          <w:rFonts w:cstheme="minorHAnsi"/>
          <w:color w:val="041425" w:themeColor="text1"/>
          <w:szCs w:val="20"/>
        </w:rPr>
        <w:t xml:space="preserve">is set up to see </w:t>
      </w:r>
      <w:r w:rsidRPr="001A1B26">
        <w:rPr>
          <w:rFonts w:cstheme="minorHAnsi"/>
          <w:color w:val="041425" w:themeColor="text1"/>
          <w:szCs w:val="20"/>
        </w:rPr>
        <w:t>MHHS implemented as early as possible and preferably no later than the date set out in the existing Transition Timetable.</w:t>
      </w:r>
    </w:p>
    <w:p w14:paraId="02871AFC" w14:textId="15A2E711" w:rsidR="00B614C3" w:rsidRPr="0080630D" w:rsidRDefault="00EA3D1F" w:rsidP="00B614C3">
      <w:pPr>
        <w:pStyle w:val="Heading2"/>
        <w:ind w:left="567"/>
      </w:pPr>
      <w:bookmarkStart w:id="7" w:name="_Toc110089218"/>
      <w:r>
        <w:t xml:space="preserve">The </w:t>
      </w:r>
      <w:r w:rsidR="00B614C3" w:rsidRPr="0080630D">
        <w:t>consultation</w:t>
      </w:r>
      <w:r>
        <w:t xml:space="preserve"> process</w:t>
      </w:r>
      <w:bookmarkEnd w:id="7"/>
    </w:p>
    <w:tbl>
      <w:tblPr>
        <w:tblStyle w:val="ElexonBasicTable"/>
        <w:tblW w:w="14869" w:type="dxa"/>
        <w:tblInd w:w="10" w:type="dxa"/>
        <w:tblBorders>
          <w:left w:val="single" w:sz="4" w:space="0" w:color="041425" w:themeColor="text1"/>
          <w:right w:val="single" w:sz="4" w:space="0" w:color="041425" w:themeColor="text1"/>
          <w:insideV w:val="single" w:sz="4" w:space="0" w:color="041425" w:themeColor="text1"/>
        </w:tblBorders>
        <w:tblLook w:val="04A0" w:firstRow="1" w:lastRow="0" w:firstColumn="1" w:lastColumn="0" w:noHBand="0" w:noVBand="1"/>
      </w:tblPr>
      <w:tblGrid>
        <w:gridCol w:w="1828"/>
        <w:gridCol w:w="1409"/>
        <w:gridCol w:w="1831"/>
        <w:gridCol w:w="9801"/>
      </w:tblGrid>
      <w:tr w:rsidR="00A23B2D" w:rsidRPr="00DF7C48" w14:paraId="32EAA4D6" w14:textId="0CA85F7B" w:rsidTr="003D3DCB">
        <w:trPr>
          <w:cnfStyle w:val="100000000000" w:firstRow="1" w:lastRow="0" w:firstColumn="0" w:lastColumn="0" w:oddVBand="0" w:evenVBand="0" w:oddHBand="0" w:evenHBand="0" w:firstRowFirstColumn="0" w:firstRowLastColumn="0" w:lastRowFirstColumn="0" w:lastRowLastColumn="0"/>
          <w:cantSplit/>
          <w:tblHeader/>
        </w:trPr>
        <w:tc>
          <w:tcPr>
            <w:tcW w:w="182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6FF78E9F" w14:textId="3DC1B394" w:rsidR="00A23B2D" w:rsidRPr="00DF7C48" w:rsidRDefault="00A23B2D" w:rsidP="00053DBD">
            <w:pPr>
              <w:pStyle w:val="MHHSBody"/>
              <w:rPr>
                <w:rFonts w:cstheme="minorHAnsi"/>
                <w:b w:val="0"/>
              </w:rPr>
            </w:pPr>
          </w:p>
        </w:tc>
        <w:tc>
          <w:tcPr>
            <w:tcW w:w="140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3C80C3F7" w14:textId="28235496" w:rsidR="00A23B2D" w:rsidRPr="00DF7C48" w:rsidRDefault="00FE5D87" w:rsidP="00FE5D87">
            <w:pPr>
              <w:pStyle w:val="MHHSBody"/>
              <w:jc w:val="center"/>
              <w:rPr>
                <w:rFonts w:asciiTheme="minorHAnsi" w:hAnsiTheme="minorHAnsi" w:cstheme="minorHAnsi"/>
              </w:rPr>
            </w:pPr>
            <w:r>
              <w:rPr>
                <w:rFonts w:asciiTheme="minorHAnsi" w:hAnsiTheme="minorHAnsi" w:cstheme="minorHAnsi"/>
              </w:rPr>
              <w:t>Dates</w:t>
            </w:r>
          </w:p>
        </w:tc>
        <w:tc>
          <w:tcPr>
            <w:tcW w:w="183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296F11C0" w14:textId="155DE633" w:rsidR="00A23B2D" w:rsidRPr="00DF7C48" w:rsidRDefault="00FE5D87" w:rsidP="00FE5D87">
            <w:pPr>
              <w:pStyle w:val="MHHSBody"/>
              <w:jc w:val="center"/>
              <w:rPr>
                <w:rFonts w:cstheme="minorHAnsi"/>
              </w:rPr>
            </w:pPr>
            <w:r>
              <w:rPr>
                <w:rFonts w:cstheme="minorHAnsi"/>
              </w:rPr>
              <w:t>Level of artefacts</w:t>
            </w:r>
          </w:p>
        </w:tc>
        <w:tc>
          <w:tcPr>
            <w:tcW w:w="980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3263BA24" w14:textId="50F1CCBF" w:rsidR="00A23B2D" w:rsidRPr="00DF7C48" w:rsidRDefault="00FE5D87" w:rsidP="00FE5D87">
            <w:pPr>
              <w:pStyle w:val="MHHSBody"/>
              <w:jc w:val="center"/>
              <w:rPr>
                <w:rFonts w:cstheme="minorHAnsi"/>
              </w:rPr>
            </w:pPr>
            <w:r>
              <w:rPr>
                <w:rFonts w:cstheme="minorHAnsi"/>
              </w:rPr>
              <w:t>Objectives</w:t>
            </w:r>
          </w:p>
        </w:tc>
      </w:tr>
      <w:tr w:rsidR="00672FC3" w:rsidRPr="00DF7C48" w14:paraId="23EAD9A1" w14:textId="77777777" w:rsidTr="003D3DCB">
        <w:trPr>
          <w:cantSplit/>
        </w:trPr>
        <w:tc>
          <w:tcPr>
            <w:tcW w:w="1828" w:type="dxa"/>
            <w:shd w:val="clear" w:color="auto" w:fill="F2F2F2" w:themeFill="background1" w:themeFillShade="F2"/>
            <w:vAlign w:val="top"/>
          </w:tcPr>
          <w:p w14:paraId="4452C1EE" w14:textId="1DB3F0CB" w:rsidR="00672FC3" w:rsidRPr="00121555" w:rsidRDefault="00672FC3" w:rsidP="00672FC3">
            <w:pPr>
              <w:pStyle w:val="MHHSBody"/>
              <w:rPr>
                <w:rFonts w:cstheme="minorHAnsi"/>
                <w:b/>
                <w:bCs/>
                <w:szCs w:val="20"/>
              </w:rPr>
            </w:pPr>
            <w:r w:rsidRPr="00121555">
              <w:rPr>
                <w:rFonts w:cstheme="minorHAnsi"/>
                <w:b/>
                <w:bCs/>
                <w:szCs w:val="20"/>
              </w:rPr>
              <w:t>Pre-consultation (volunteers)</w:t>
            </w:r>
          </w:p>
        </w:tc>
        <w:tc>
          <w:tcPr>
            <w:tcW w:w="1409" w:type="dxa"/>
            <w:vAlign w:val="top"/>
          </w:tcPr>
          <w:p w14:paraId="35E6B2D6" w14:textId="30734B87" w:rsidR="00672FC3" w:rsidRPr="00FE5D87" w:rsidRDefault="00672FC3" w:rsidP="00672FC3">
            <w:pPr>
              <w:pStyle w:val="MHHSBody"/>
              <w:jc w:val="center"/>
              <w:rPr>
                <w:rFonts w:cstheme="minorHAnsi"/>
                <w:color w:val="041425" w:themeColor="text1"/>
                <w:szCs w:val="20"/>
              </w:rPr>
            </w:pPr>
            <w:r>
              <w:rPr>
                <w:rFonts w:cstheme="minorHAnsi"/>
                <w:color w:val="041425" w:themeColor="text1"/>
                <w:szCs w:val="20"/>
              </w:rPr>
              <w:t>May-22 to Jul-22</w:t>
            </w:r>
          </w:p>
        </w:tc>
        <w:tc>
          <w:tcPr>
            <w:tcW w:w="1831" w:type="dxa"/>
            <w:vAlign w:val="top"/>
          </w:tcPr>
          <w:p w14:paraId="6E677A61" w14:textId="06CB5767" w:rsidR="00672FC3" w:rsidRDefault="00672FC3" w:rsidP="00672FC3">
            <w:pPr>
              <w:pStyle w:val="MHHSBody"/>
              <w:jc w:val="center"/>
              <w:rPr>
                <w:rFonts w:cstheme="minorHAnsi"/>
                <w:color w:val="041425" w:themeColor="text1"/>
                <w:szCs w:val="20"/>
              </w:rPr>
            </w:pPr>
            <w:r>
              <w:rPr>
                <w:rFonts w:cstheme="minorHAnsi"/>
                <w:color w:val="041425" w:themeColor="text1"/>
                <w:szCs w:val="20"/>
              </w:rPr>
              <w:t>Various</w:t>
            </w:r>
          </w:p>
        </w:tc>
        <w:tc>
          <w:tcPr>
            <w:tcW w:w="9801" w:type="dxa"/>
            <w:vAlign w:val="top"/>
          </w:tcPr>
          <w:p w14:paraId="12CED5C0" w14:textId="119B0A90" w:rsidR="00672FC3" w:rsidRDefault="00672FC3" w:rsidP="00672FC3">
            <w:pPr>
              <w:pStyle w:val="MHHSBody"/>
              <w:numPr>
                <w:ilvl w:val="0"/>
                <w:numId w:val="32"/>
              </w:numPr>
              <w:spacing w:after="60"/>
              <w:ind w:left="173" w:hanging="173"/>
              <w:rPr>
                <w:rFonts w:cstheme="minorHAnsi"/>
                <w:color w:val="041425" w:themeColor="text1"/>
                <w:szCs w:val="20"/>
              </w:rPr>
            </w:pPr>
            <w:r>
              <w:rPr>
                <w:rFonts w:cstheme="minorHAnsi"/>
                <w:color w:val="041425" w:themeColor="text1"/>
                <w:szCs w:val="20"/>
              </w:rPr>
              <w:t>This process was based on contributions of volunteer PMs from participants and aimed to work with MHHSP on ‘left-to-right planning”, to remove major uncertainties where possible and to ensure that planning documents going out for formal consultation are more likely to be useable and helpful to participants in consultation</w:t>
            </w:r>
          </w:p>
        </w:tc>
      </w:tr>
      <w:tr w:rsidR="00672FC3" w:rsidRPr="00DF7C48" w14:paraId="299107F3" w14:textId="36E8C35B" w:rsidTr="003D3DCB">
        <w:trPr>
          <w:cantSplit/>
        </w:trPr>
        <w:tc>
          <w:tcPr>
            <w:tcW w:w="1828" w:type="dxa"/>
            <w:shd w:val="clear" w:color="auto" w:fill="F2F2F2" w:themeFill="background1" w:themeFillShade="F2"/>
            <w:vAlign w:val="top"/>
          </w:tcPr>
          <w:p w14:paraId="6EC271DE" w14:textId="61BBB795" w:rsidR="00672FC3" w:rsidRPr="00121555" w:rsidRDefault="00672FC3" w:rsidP="00672FC3">
            <w:pPr>
              <w:pStyle w:val="MHHSBody"/>
              <w:rPr>
                <w:rFonts w:cstheme="minorHAnsi"/>
                <w:b/>
                <w:bCs/>
                <w:szCs w:val="20"/>
              </w:rPr>
            </w:pPr>
            <w:r w:rsidRPr="00121555">
              <w:rPr>
                <w:rFonts w:cstheme="minorHAnsi"/>
                <w:b/>
                <w:bCs/>
                <w:szCs w:val="20"/>
              </w:rPr>
              <w:t>Round 1</w:t>
            </w:r>
          </w:p>
        </w:tc>
        <w:tc>
          <w:tcPr>
            <w:tcW w:w="1409" w:type="dxa"/>
            <w:vAlign w:val="top"/>
          </w:tcPr>
          <w:p w14:paraId="34974078" w14:textId="7C279AE3" w:rsidR="00672FC3" w:rsidRPr="00FE5D87" w:rsidRDefault="00672FC3" w:rsidP="00672FC3">
            <w:pPr>
              <w:pStyle w:val="MHHSBody"/>
              <w:jc w:val="center"/>
              <w:rPr>
                <w:rFonts w:cstheme="minorHAnsi"/>
                <w:color w:val="041425" w:themeColor="text1"/>
                <w:szCs w:val="20"/>
              </w:rPr>
            </w:pPr>
            <w:r w:rsidRPr="00FE5D87">
              <w:rPr>
                <w:rFonts w:cstheme="minorHAnsi"/>
                <w:color w:val="041425" w:themeColor="text1"/>
                <w:szCs w:val="20"/>
              </w:rPr>
              <w:t xml:space="preserve">01-Aug-22 to </w:t>
            </w:r>
            <w:r>
              <w:rPr>
                <w:rFonts w:cstheme="minorHAnsi"/>
                <w:color w:val="041425" w:themeColor="text1"/>
                <w:szCs w:val="20"/>
              </w:rPr>
              <w:t>26-Aug-22</w:t>
            </w:r>
          </w:p>
        </w:tc>
        <w:tc>
          <w:tcPr>
            <w:tcW w:w="1831" w:type="dxa"/>
            <w:vAlign w:val="top"/>
          </w:tcPr>
          <w:p w14:paraId="59FA386D" w14:textId="07680394" w:rsidR="00672FC3" w:rsidRPr="00FE5D87" w:rsidRDefault="00672FC3" w:rsidP="00672FC3">
            <w:pPr>
              <w:pStyle w:val="MHHSBody"/>
              <w:jc w:val="center"/>
              <w:rPr>
                <w:rFonts w:cstheme="minorHAnsi"/>
                <w:color w:val="041425" w:themeColor="text1"/>
                <w:szCs w:val="20"/>
              </w:rPr>
            </w:pPr>
            <w:r w:rsidRPr="00FE5D87">
              <w:rPr>
                <w:rFonts w:cstheme="minorHAnsi"/>
                <w:color w:val="041425" w:themeColor="text1"/>
                <w:szCs w:val="20"/>
              </w:rPr>
              <w:t>High-level</w:t>
            </w:r>
          </w:p>
        </w:tc>
        <w:tc>
          <w:tcPr>
            <w:tcW w:w="9801" w:type="dxa"/>
            <w:vAlign w:val="top"/>
          </w:tcPr>
          <w:p w14:paraId="0051E56E" w14:textId="68F6EAE9" w:rsidR="00672FC3" w:rsidRDefault="00672FC3" w:rsidP="00672FC3">
            <w:pPr>
              <w:pStyle w:val="MHHSBody"/>
              <w:numPr>
                <w:ilvl w:val="0"/>
                <w:numId w:val="32"/>
              </w:numPr>
              <w:spacing w:after="60"/>
              <w:ind w:left="173" w:hanging="173"/>
              <w:rPr>
                <w:rFonts w:cstheme="minorHAnsi"/>
                <w:color w:val="041425" w:themeColor="text1"/>
                <w:szCs w:val="20"/>
              </w:rPr>
            </w:pPr>
            <w:r>
              <w:rPr>
                <w:rFonts w:cstheme="minorHAnsi"/>
                <w:color w:val="041425" w:themeColor="text1"/>
                <w:szCs w:val="20"/>
              </w:rPr>
              <w:t>To i</w:t>
            </w:r>
            <w:r w:rsidRPr="00FE5D87">
              <w:rPr>
                <w:rFonts w:cstheme="minorHAnsi"/>
                <w:color w:val="041425" w:themeColor="text1"/>
                <w:szCs w:val="20"/>
              </w:rPr>
              <w:t xml:space="preserve">mprove consensus on </w:t>
            </w:r>
            <w:r w:rsidR="00703C71">
              <w:rPr>
                <w:rFonts w:cstheme="minorHAnsi"/>
                <w:color w:val="041425" w:themeColor="text1"/>
                <w:szCs w:val="20"/>
              </w:rPr>
              <w:t xml:space="preserve">the high-level </w:t>
            </w:r>
            <w:r w:rsidRPr="00FE5D87">
              <w:rPr>
                <w:rFonts w:cstheme="minorHAnsi"/>
                <w:color w:val="041425" w:themeColor="text1"/>
                <w:szCs w:val="20"/>
              </w:rPr>
              <w:t>plan structure, activity durations</w:t>
            </w:r>
            <w:r>
              <w:rPr>
                <w:rFonts w:cstheme="minorHAnsi"/>
                <w:color w:val="041425" w:themeColor="text1"/>
                <w:szCs w:val="20"/>
              </w:rPr>
              <w:t xml:space="preserve"> and sequencing</w:t>
            </w:r>
            <w:r w:rsidR="00AF01D7">
              <w:rPr>
                <w:rFonts w:cstheme="minorHAnsi"/>
                <w:color w:val="041425" w:themeColor="text1"/>
                <w:szCs w:val="20"/>
              </w:rPr>
              <w:t xml:space="preserve"> – without focus on absolute dates</w:t>
            </w:r>
          </w:p>
          <w:p w14:paraId="1A9B5074" w14:textId="3A9890E6" w:rsidR="00672FC3" w:rsidRPr="00FE5D87" w:rsidRDefault="00672FC3" w:rsidP="00672FC3">
            <w:pPr>
              <w:pStyle w:val="MHHSBody"/>
              <w:numPr>
                <w:ilvl w:val="0"/>
                <w:numId w:val="32"/>
              </w:numPr>
              <w:spacing w:after="60"/>
              <w:ind w:left="173" w:hanging="173"/>
              <w:rPr>
                <w:rFonts w:cstheme="minorHAnsi"/>
                <w:color w:val="041425" w:themeColor="text1"/>
                <w:szCs w:val="20"/>
              </w:rPr>
            </w:pPr>
            <w:r>
              <w:rPr>
                <w:rFonts w:cstheme="minorHAnsi"/>
                <w:color w:val="041425" w:themeColor="text1"/>
                <w:szCs w:val="20"/>
              </w:rPr>
              <w:t>To test high-level assumptions and related risks</w:t>
            </w:r>
          </w:p>
        </w:tc>
      </w:tr>
      <w:tr w:rsidR="00672FC3" w:rsidRPr="00DF7C48" w14:paraId="0B95FA46" w14:textId="536A362D" w:rsidTr="003D3DCB">
        <w:trPr>
          <w:cantSplit/>
        </w:trPr>
        <w:tc>
          <w:tcPr>
            <w:tcW w:w="1828" w:type="dxa"/>
            <w:shd w:val="clear" w:color="auto" w:fill="F2F2F2" w:themeFill="background1" w:themeFillShade="F2"/>
            <w:vAlign w:val="top"/>
          </w:tcPr>
          <w:p w14:paraId="3BEAAC46" w14:textId="25E73C7D" w:rsidR="00672FC3" w:rsidRPr="00121555" w:rsidRDefault="00672FC3" w:rsidP="00672FC3">
            <w:pPr>
              <w:pStyle w:val="MHHSBody"/>
              <w:rPr>
                <w:rFonts w:cstheme="minorHAnsi"/>
                <w:b/>
                <w:bCs/>
                <w:szCs w:val="20"/>
              </w:rPr>
            </w:pPr>
            <w:r w:rsidRPr="00121555">
              <w:rPr>
                <w:rFonts w:cstheme="minorHAnsi"/>
                <w:b/>
                <w:bCs/>
                <w:szCs w:val="20"/>
              </w:rPr>
              <w:t>Round 2</w:t>
            </w:r>
          </w:p>
        </w:tc>
        <w:tc>
          <w:tcPr>
            <w:tcW w:w="1409" w:type="dxa"/>
            <w:vAlign w:val="top"/>
          </w:tcPr>
          <w:p w14:paraId="34DFDFB5" w14:textId="01A50BC5" w:rsidR="00672FC3" w:rsidRPr="00FE5D87" w:rsidRDefault="00672FC3" w:rsidP="00672FC3">
            <w:pPr>
              <w:pStyle w:val="MHHSBody"/>
              <w:jc w:val="center"/>
              <w:rPr>
                <w:rFonts w:cstheme="minorHAnsi"/>
                <w:color w:val="041425" w:themeColor="text1"/>
                <w:szCs w:val="20"/>
              </w:rPr>
            </w:pPr>
            <w:r>
              <w:rPr>
                <w:rFonts w:cstheme="minorHAnsi"/>
                <w:color w:val="041425" w:themeColor="text1"/>
                <w:szCs w:val="20"/>
              </w:rPr>
              <w:t>12-Sep-22 to 07-Oct-22</w:t>
            </w:r>
          </w:p>
        </w:tc>
        <w:tc>
          <w:tcPr>
            <w:tcW w:w="1831" w:type="dxa"/>
            <w:vAlign w:val="top"/>
          </w:tcPr>
          <w:p w14:paraId="770EB0DA" w14:textId="45A0C963" w:rsidR="00672FC3" w:rsidRPr="00FE5D87" w:rsidRDefault="00672FC3" w:rsidP="00672FC3">
            <w:pPr>
              <w:pStyle w:val="MHHSBody"/>
              <w:jc w:val="center"/>
              <w:rPr>
                <w:rFonts w:cstheme="minorHAnsi"/>
                <w:color w:val="041425" w:themeColor="text1"/>
                <w:szCs w:val="20"/>
              </w:rPr>
            </w:pPr>
            <w:r>
              <w:rPr>
                <w:rFonts w:cstheme="minorHAnsi"/>
                <w:color w:val="041425" w:themeColor="text1"/>
                <w:szCs w:val="20"/>
              </w:rPr>
              <w:t>Detailed</w:t>
            </w:r>
          </w:p>
        </w:tc>
        <w:tc>
          <w:tcPr>
            <w:tcW w:w="9801" w:type="dxa"/>
            <w:vAlign w:val="top"/>
          </w:tcPr>
          <w:p w14:paraId="2CAD337E" w14:textId="25C16065" w:rsidR="00672FC3" w:rsidRPr="00FE5D87" w:rsidRDefault="004C7424" w:rsidP="00672FC3">
            <w:pPr>
              <w:pStyle w:val="MHHSBody"/>
              <w:numPr>
                <w:ilvl w:val="0"/>
                <w:numId w:val="34"/>
              </w:numPr>
              <w:spacing w:after="60"/>
              <w:ind w:left="173" w:hanging="173"/>
              <w:rPr>
                <w:rFonts w:cstheme="minorHAnsi"/>
                <w:color w:val="041425" w:themeColor="text1"/>
                <w:szCs w:val="20"/>
              </w:rPr>
            </w:pPr>
            <w:r>
              <w:rPr>
                <w:rFonts w:cstheme="minorHAnsi"/>
                <w:color w:val="041425" w:themeColor="text1"/>
                <w:szCs w:val="20"/>
              </w:rPr>
              <w:t>Scrutiny and consultation on</w:t>
            </w:r>
            <w:r w:rsidR="004B2CE1">
              <w:rPr>
                <w:rFonts w:cstheme="minorHAnsi"/>
                <w:color w:val="041425" w:themeColor="text1"/>
                <w:szCs w:val="20"/>
              </w:rPr>
              <w:t xml:space="preserve"> a full, draft programme plan including all activities, </w:t>
            </w:r>
            <w:r w:rsidR="00D57131">
              <w:rPr>
                <w:rFonts w:cstheme="minorHAnsi"/>
                <w:color w:val="041425" w:themeColor="text1"/>
                <w:szCs w:val="20"/>
              </w:rPr>
              <w:t xml:space="preserve">activity durations, milestones and </w:t>
            </w:r>
            <w:r w:rsidR="004B2CE1">
              <w:rPr>
                <w:rFonts w:cstheme="minorHAnsi"/>
                <w:color w:val="041425" w:themeColor="text1"/>
                <w:szCs w:val="20"/>
              </w:rPr>
              <w:t>dates,</w:t>
            </w:r>
            <w:r w:rsidR="00D57131">
              <w:rPr>
                <w:rFonts w:cstheme="minorHAnsi"/>
                <w:color w:val="041425" w:themeColor="text1"/>
                <w:szCs w:val="20"/>
              </w:rPr>
              <w:t xml:space="preserve"> sequencing and dependencies – and a full RAID summary</w:t>
            </w:r>
            <w:r w:rsidR="004B2CE1">
              <w:rPr>
                <w:rFonts w:cstheme="minorHAnsi"/>
                <w:color w:val="041425" w:themeColor="text1"/>
                <w:szCs w:val="20"/>
              </w:rPr>
              <w:t xml:space="preserve"> </w:t>
            </w:r>
          </w:p>
        </w:tc>
      </w:tr>
      <w:tr w:rsidR="00672FC3" w:rsidRPr="00DF7C48" w14:paraId="287C3449" w14:textId="0B9D25C5" w:rsidTr="003D3DCB">
        <w:trPr>
          <w:cantSplit/>
        </w:trPr>
        <w:tc>
          <w:tcPr>
            <w:tcW w:w="1828" w:type="dxa"/>
            <w:shd w:val="clear" w:color="auto" w:fill="F2F2F2" w:themeFill="background1" w:themeFillShade="F2"/>
            <w:vAlign w:val="top"/>
          </w:tcPr>
          <w:p w14:paraId="6843B785" w14:textId="77777777" w:rsidR="00672FC3" w:rsidRDefault="00672FC3" w:rsidP="00672FC3">
            <w:pPr>
              <w:pStyle w:val="MHHSBody"/>
              <w:rPr>
                <w:rFonts w:cstheme="minorHAnsi"/>
                <w:b/>
                <w:bCs/>
                <w:szCs w:val="20"/>
              </w:rPr>
            </w:pPr>
            <w:r w:rsidRPr="00121555">
              <w:rPr>
                <w:rFonts w:cstheme="minorHAnsi"/>
                <w:b/>
                <w:bCs/>
                <w:szCs w:val="20"/>
              </w:rPr>
              <w:lastRenderedPageBreak/>
              <w:t>Round 3</w:t>
            </w:r>
          </w:p>
          <w:p w14:paraId="13AF08E7" w14:textId="4B69DEE0" w:rsidR="003D3DCB" w:rsidRPr="00121555" w:rsidRDefault="003D3DCB" w:rsidP="00672FC3">
            <w:pPr>
              <w:pStyle w:val="MHHSBody"/>
              <w:rPr>
                <w:rFonts w:cstheme="minorHAnsi"/>
                <w:b/>
                <w:bCs/>
                <w:szCs w:val="20"/>
              </w:rPr>
            </w:pPr>
            <w:r>
              <w:rPr>
                <w:rFonts w:cstheme="minorHAnsi"/>
                <w:b/>
                <w:bCs/>
                <w:szCs w:val="20"/>
              </w:rPr>
              <w:t>(subject to PSG approval)</w:t>
            </w:r>
          </w:p>
        </w:tc>
        <w:tc>
          <w:tcPr>
            <w:tcW w:w="1409" w:type="dxa"/>
            <w:vAlign w:val="top"/>
          </w:tcPr>
          <w:p w14:paraId="3CF5459C" w14:textId="5C70D951" w:rsidR="00672FC3" w:rsidRPr="00FE5D87" w:rsidRDefault="0017486E" w:rsidP="00672FC3">
            <w:pPr>
              <w:pStyle w:val="MHHSBody"/>
              <w:jc w:val="center"/>
              <w:rPr>
                <w:rFonts w:cstheme="minorHAnsi"/>
                <w:color w:val="041425" w:themeColor="text1"/>
                <w:szCs w:val="20"/>
              </w:rPr>
            </w:pPr>
            <w:r>
              <w:rPr>
                <w:rFonts w:cstheme="minorHAnsi"/>
                <w:color w:val="041425" w:themeColor="text1"/>
                <w:szCs w:val="20"/>
              </w:rPr>
              <w:t>31-Oct-22 to 11-Nov-22</w:t>
            </w:r>
          </w:p>
        </w:tc>
        <w:tc>
          <w:tcPr>
            <w:tcW w:w="1831" w:type="dxa"/>
            <w:vAlign w:val="top"/>
          </w:tcPr>
          <w:p w14:paraId="60F5932F" w14:textId="78A0F6AA" w:rsidR="00672FC3" w:rsidRPr="00FE5D87" w:rsidRDefault="00FA38CC" w:rsidP="00672FC3">
            <w:pPr>
              <w:pStyle w:val="MHHSBody"/>
              <w:jc w:val="center"/>
              <w:rPr>
                <w:rFonts w:cstheme="minorHAnsi"/>
                <w:color w:val="041425" w:themeColor="text1"/>
                <w:szCs w:val="20"/>
              </w:rPr>
            </w:pPr>
            <w:r>
              <w:rPr>
                <w:rFonts w:cstheme="minorHAnsi"/>
                <w:color w:val="041425" w:themeColor="text1"/>
                <w:szCs w:val="20"/>
              </w:rPr>
              <w:t>Detailed, final drafts</w:t>
            </w:r>
          </w:p>
        </w:tc>
        <w:tc>
          <w:tcPr>
            <w:tcW w:w="9801" w:type="dxa"/>
            <w:vAlign w:val="top"/>
          </w:tcPr>
          <w:p w14:paraId="140CA63E" w14:textId="77777777" w:rsidR="003021FF" w:rsidRPr="003021FF" w:rsidRDefault="003021FF" w:rsidP="003021FF">
            <w:pPr>
              <w:pStyle w:val="MHHSBody"/>
              <w:numPr>
                <w:ilvl w:val="0"/>
                <w:numId w:val="33"/>
              </w:numPr>
              <w:spacing w:after="240"/>
              <w:ind w:left="357" w:hanging="357"/>
              <w:rPr>
                <w:rFonts w:cstheme="minorHAnsi"/>
                <w:color w:val="041425" w:themeColor="text1"/>
                <w:szCs w:val="20"/>
              </w:rPr>
            </w:pPr>
            <w:r w:rsidRPr="003021FF">
              <w:rPr>
                <w:rFonts w:cstheme="minorHAnsi"/>
                <w:color w:val="041425" w:themeColor="text1"/>
                <w:szCs w:val="20"/>
              </w:rPr>
              <w:t>Make a final check on the developed plan to maximise confidence in it</w:t>
            </w:r>
          </w:p>
          <w:p w14:paraId="4452597D" w14:textId="77777777" w:rsidR="003021FF" w:rsidRPr="003021FF" w:rsidRDefault="003021FF" w:rsidP="003021FF">
            <w:pPr>
              <w:pStyle w:val="MHHSBody"/>
              <w:spacing w:after="60"/>
              <w:rPr>
                <w:rFonts w:cstheme="minorHAnsi"/>
                <w:i/>
                <w:iCs/>
                <w:color w:val="041425" w:themeColor="text1"/>
                <w:szCs w:val="20"/>
              </w:rPr>
            </w:pPr>
            <w:r w:rsidRPr="003021FF">
              <w:rPr>
                <w:rFonts w:cstheme="minorHAnsi"/>
                <w:i/>
                <w:iCs/>
                <w:color w:val="041425" w:themeColor="text1"/>
                <w:szCs w:val="20"/>
              </w:rPr>
              <w:t>Round 3 added to allow for a period 2 weeks after the core MHHS design being approved by 31-Oct-22 (M5)</w:t>
            </w:r>
          </w:p>
          <w:p w14:paraId="26BEA480" w14:textId="263FD665" w:rsidR="00672FC3" w:rsidRPr="00542D87" w:rsidRDefault="003021FF" w:rsidP="003021FF">
            <w:pPr>
              <w:pStyle w:val="MHHSBody"/>
              <w:spacing w:after="60"/>
              <w:rPr>
                <w:rFonts w:cstheme="minorHAnsi"/>
                <w:color w:val="041425" w:themeColor="text1"/>
                <w:szCs w:val="20"/>
              </w:rPr>
            </w:pPr>
            <w:r w:rsidRPr="003021FF">
              <w:rPr>
                <w:rFonts w:cstheme="minorHAnsi"/>
                <w:i/>
                <w:iCs/>
                <w:color w:val="041425" w:themeColor="text1"/>
                <w:szCs w:val="20"/>
              </w:rPr>
              <w:t>Round 3 has been added in response to a request from some participants, and this is being accommodated with the revised interim plan, subject to approval by PSG in August</w:t>
            </w:r>
          </w:p>
        </w:tc>
      </w:tr>
    </w:tbl>
    <w:p w14:paraId="15739EE1" w14:textId="545BAD93" w:rsidR="00393377" w:rsidRDefault="00393377" w:rsidP="00393377">
      <w:pPr>
        <w:pStyle w:val="MHHSBody"/>
      </w:pPr>
    </w:p>
    <w:p w14:paraId="59869344" w14:textId="1DF4AF5D" w:rsidR="001E75F0" w:rsidRDefault="00A217E4">
      <w:pPr>
        <w:spacing w:after="160" w:line="259" w:lineRule="auto"/>
      </w:pPr>
      <w:r>
        <w:t xml:space="preserve">The questions contained in this document are intended to </w:t>
      </w:r>
      <w:r w:rsidR="00265485">
        <w:t>ensure that enough information is collected and subsequently considered,</w:t>
      </w:r>
      <w:r w:rsidR="00C335FA">
        <w:t xml:space="preserve"> so that the plan is indeed developed ‘with industry’, rather than ‘imposed by the programme team’.</w:t>
      </w:r>
      <w:r w:rsidR="001E75F0">
        <w:t xml:space="preserve"> Therefore, there are more questions that might </w:t>
      </w:r>
      <w:r w:rsidR="00271CE3">
        <w:t>otherwise</w:t>
      </w:r>
      <w:r w:rsidR="001E75F0">
        <w:t xml:space="preserve"> be expected.</w:t>
      </w:r>
      <w:r w:rsidR="00271CE3">
        <w:t xml:space="preserve"> Please take the time to provide </w:t>
      </w:r>
      <w:r w:rsidR="00C63621">
        <w:t xml:space="preserve">high </w:t>
      </w:r>
      <w:r w:rsidR="00271CE3">
        <w:t>quality inputs.</w:t>
      </w:r>
    </w:p>
    <w:p w14:paraId="6DEBE8F6" w14:textId="6C319D31" w:rsidR="007F5780" w:rsidRDefault="00F82367">
      <w:pPr>
        <w:spacing w:after="160" w:line="259" w:lineRule="auto"/>
        <w:rPr>
          <w:rFonts w:ascii="Arial" w:hAnsi="Arial" w:cs="Arial"/>
          <w:b/>
          <w:bCs/>
          <w:color w:val="5161FC" w:themeColor="accent1"/>
          <w:sz w:val="32"/>
          <w:szCs w:val="32"/>
        </w:rPr>
      </w:pPr>
      <w:r>
        <w:t xml:space="preserve">The quality of the re-baselined plan will be </w:t>
      </w:r>
      <w:r w:rsidR="00637B8A">
        <w:t>strongly influenced by</w:t>
      </w:r>
      <w:r>
        <w:t xml:space="preserve"> the effort </w:t>
      </w:r>
      <w:r w:rsidR="006E1509">
        <w:t>that respondents apply</w:t>
      </w:r>
      <w:r w:rsidR="009A2BD2">
        <w:t xml:space="preserve">, in </w:t>
      </w:r>
      <w:r w:rsidR="006E1509">
        <w:t>answering and providing the thinking and detail requested.</w:t>
      </w:r>
      <w:r w:rsidR="009A2BD2">
        <w:t xml:space="preserve"> Without such input from participants, </w:t>
      </w:r>
      <w:r w:rsidR="00D80BBA">
        <w:t xml:space="preserve">we cannot expect a delivery plan that is </w:t>
      </w:r>
      <w:r w:rsidR="00D80BBA" w:rsidRPr="001A1B26">
        <w:rPr>
          <w:rFonts w:cstheme="minorHAnsi"/>
          <w:color w:val="041425" w:themeColor="text1"/>
          <w:szCs w:val="20"/>
        </w:rPr>
        <w:t xml:space="preserve">credible, robust, </w:t>
      </w:r>
      <w:r w:rsidR="00D80BBA" w:rsidRPr="001A1B26">
        <w:rPr>
          <w:color w:val="041425" w:themeColor="text1"/>
          <w:szCs w:val="20"/>
        </w:rPr>
        <w:t>achievable, and measurable</w:t>
      </w:r>
      <w:r w:rsidR="00271CE3">
        <w:t>.</w:t>
      </w:r>
      <w:r w:rsidR="007F5780">
        <w:br w:type="page"/>
      </w:r>
    </w:p>
    <w:p w14:paraId="02878B63" w14:textId="33B2D040" w:rsidR="00303839" w:rsidRDefault="00303839" w:rsidP="00290F6B">
      <w:pPr>
        <w:pStyle w:val="Heading1"/>
        <w:ind w:left="426"/>
      </w:pPr>
      <w:bookmarkStart w:id="8" w:name="_Toc110089219"/>
      <w:r>
        <w:t>Consultation questions</w:t>
      </w:r>
      <w:bookmarkEnd w:id="8"/>
    </w:p>
    <w:p w14:paraId="1D0125B6" w14:textId="2718AD17" w:rsidR="001A232A" w:rsidRDefault="001A232A" w:rsidP="00290F6B">
      <w:pPr>
        <w:pStyle w:val="Heading2"/>
        <w:ind w:left="567"/>
      </w:pPr>
      <w:bookmarkStart w:id="9" w:name="_Toc110089220"/>
      <w:r>
        <w:t>Design, Build and Test</w:t>
      </w:r>
      <w:bookmarkEnd w:id="9"/>
    </w:p>
    <w:tbl>
      <w:tblPr>
        <w:tblStyle w:val="ElexonBasicTable"/>
        <w:tblW w:w="1501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8"/>
        <w:gridCol w:w="5769"/>
        <w:gridCol w:w="5004"/>
      </w:tblGrid>
      <w:tr w:rsidR="00C33462" w:rsidRPr="00DF7C48" w14:paraId="28C18510" w14:textId="77777777" w:rsidTr="00DF6755">
        <w:trPr>
          <w:cnfStyle w:val="100000000000" w:firstRow="1" w:lastRow="0" w:firstColumn="0" w:lastColumn="0" w:oddVBand="0" w:evenVBand="0" w:oddHBand="0" w:evenHBand="0" w:firstRowFirstColumn="0" w:firstRowLastColumn="0" w:lastRowFirstColumn="0" w:lastRowLastColumn="0"/>
          <w:cantSplit/>
          <w:trHeight w:val="51"/>
          <w:tblHeader/>
        </w:trPr>
        <w:tc>
          <w:tcPr>
            <w:tcW w:w="15011" w:type="dxa"/>
            <w:gridSpan w:val="3"/>
          </w:tcPr>
          <w:p w14:paraId="1667D776" w14:textId="028F8961" w:rsidR="00C33462" w:rsidRPr="00F96F47" w:rsidRDefault="00CB4150">
            <w:pPr>
              <w:pStyle w:val="MHHSBody"/>
              <w:rPr>
                <w:rFonts w:cstheme="minorHAnsi"/>
                <w:color w:val="041425" w:themeColor="text1"/>
                <w:szCs w:val="20"/>
              </w:rPr>
            </w:pPr>
            <w:r>
              <w:rPr>
                <w:rFonts w:cstheme="minorHAnsi"/>
                <w:szCs w:val="20"/>
              </w:rPr>
              <w:t>Design, Build and Test (DBT)</w:t>
            </w:r>
            <w:r w:rsidR="00F677BA">
              <w:rPr>
                <w:rFonts w:cstheme="minorHAnsi"/>
                <w:szCs w:val="20"/>
              </w:rPr>
              <w:t xml:space="preserve"> Phase</w:t>
            </w:r>
          </w:p>
        </w:tc>
      </w:tr>
      <w:tr w:rsidR="00C33462" w:rsidRPr="00DF7C48" w14:paraId="0170B28D" w14:textId="77777777" w:rsidTr="5A13656B">
        <w:trPr>
          <w:cnfStyle w:val="100000000000" w:firstRow="1" w:lastRow="0" w:firstColumn="0" w:lastColumn="0" w:oddVBand="0" w:evenVBand="0" w:oddHBand="0" w:evenHBand="0" w:firstRowFirstColumn="0" w:firstRowLastColumn="0" w:lastRowFirstColumn="0" w:lastRowLastColumn="0"/>
          <w:cantSplit/>
          <w:tblHeader/>
        </w:trPr>
        <w:tc>
          <w:tcPr>
            <w:tcW w:w="4238" w:type="dxa"/>
            <w:shd w:val="clear" w:color="auto" w:fill="BFBFBF" w:themeFill="background2" w:themeFillShade="BF"/>
          </w:tcPr>
          <w:p w14:paraId="231A7D52" w14:textId="77777777" w:rsidR="00C33462" w:rsidRPr="00F96F47" w:rsidRDefault="00C33462">
            <w:pPr>
              <w:pStyle w:val="MHHSBody"/>
              <w:jc w:val="center"/>
              <w:rPr>
                <w:rFonts w:cstheme="minorHAnsi"/>
                <w:bCs/>
                <w:szCs w:val="20"/>
              </w:rPr>
            </w:pPr>
            <w:r w:rsidRPr="00F96F47">
              <w:rPr>
                <w:rFonts w:cstheme="minorHAnsi"/>
                <w:bCs/>
              </w:rPr>
              <w:t>Approach</w:t>
            </w:r>
          </w:p>
        </w:tc>
        <w:tc>
          <w:tcPr>
            <w:tcW w:w="5769" w:type="dxa"/>
            <w:shd w:val="clear" w:color="auto" w:fill="BFBFBF" w:themeFill="background2" w:themeFillShade="BF"/>
          </w:tcPr>
          <w:p w14:paraId="4A4689B5" w14:textId="77777777" w:rsidR="00C33462" w:rsidRPr="00F96F47" w:rsidRDefault="00C33462">
            <w:pPr>
              <w:pStyle w:val="MHHSBody"/>
              <w:jc w:val="center"/>
              <w:rPr>
                <w:rFonts w:cstheme="minorHAnsi"/>
                <w:bCs/>
                <w:color w:val="041425" w:themeColor="text1"/>
                <w:szCs w:val="20"/>
              </w:rPr>
            </w:pPr>
            <w:r w:rsidRPr="00F96F47">
              <w:rPr>
                <w:rFonts w:asciiTheme="minorHAnsi" w:hAnsiTheme="minorHAnsi" w:cstheme="minorHAnsi"/>
                <w:bCs/>
              </w:rPr>
              <w:t>Question</w:t>
            </w:r>
          </w:p>
        </w:tc>
        <w:tc>
          <w:tcPr>
            <w:tcW w:w="5004" w:type="dxa"/>
            <w:shd w:val="clear" w:color="auto" w:fill="BFBFBF" w:themeFill="background2" w:themeFillShade="BF"/>
          </w:tcPr>
          <w:p w14:paraId="0F1DB335" w14:textId="77777777" w:rsidR="00C33462" w:rsidRPr="00F96F47" w:rsidRDefault="00C33462">
            <w:pPr>
              <w:pStyle w:val="MHHSBody"/>
              <w:jc w:val="center"/>
              <w:rPr>
                <w:rFonts w:cstheme="minorHAnsi"/>
                <w:bCs/>
                <w:color w:val="041425" w:themeColor="text1"/>
                <w:szCs w:val="20"/>
              </w:rPr>
            </w:pPr>
            <w:r w:rsidRPr="00F96F47">
              <w:rPr>
                <w:rFonts w:cstheme="minorHAnsi"/>
                <w:bCs/>
              </w:rPr>
              <w:t>Response</w:t>
            </w:r>
          </w:p>
        </w:tc>
      </w:tr>
      <w:tr w:rsidR="00433DCC" w:rsidRPr="00DF7C48" w14:paraId="5148665B" w14:textId="77777777" w:rsidTr="007C679D">
        <w:trPr>
          <w:cantSplit/>
          <w:trHeight w:val="1100"/>
        </w:trPr>
        <w:tc>
          <w:tcPr>
            <w:tcW w:w="4238" w:type="dxa"/>
            <w:vMerge w:val="restart"/>
            <w:shd w:val="clear" w:color="auto" w:fill="auto"/>
            <w:vAlign w:val="top"/>
          </w:tcPr>
          <w:p w14:paraId="7D3EB67F" w14:textId="77777777" w:rsidR="00433DCC" w:rsidRDefault="00433DCC">
            <w:pPr>
              <w:pStyle w:val="MHHSBody"/>
              <w:rPr>
                <w:rFonts w:cstheme="minorHAnsi"/>
                <w:szCs w:val="20"/>
              </w:rPr>
            </w:pPr>
            <w:r w:rsidRPr="006B5DF1">
              <w:rPr>
                <w:rFonts w:cstheme="minorHAnsi"/>
                <w:szCs w:val="20"/>
              </w:rPr>
              <w:t>We have separated DBT into</w:t>
            </w:r>
            <w:r>
              <w:rPr>
                <w:rFonts w:cstheme="minorHAnsi"/>
                <w:szCs w:val="20"/>
              </w:rPr>
              <w:t>:</w:t>
            </w:r>
          </w:p>
          <w:p w14:paraId="2FE73BD5" w14:textId="77777777" w:rsidR="00433DCC" w:rsidRDefault="00433DCC">
            <w:pPr>
              <w:pStyle w:val="MHHSBody"/>
            </w:pPr>
            <w:r w:rsidRPr="5A13656B">
              <w:t>(1) Market Interfaces &amp; Services (comprising the following: Metering Services, Data Services, Registration Services, Network Operation Services and UMSO Services)</w:t>
            </w:r>
          </w:p>
          <w:p w14:paraId="1ED6AB8C" w14:textId="77777777" w:rsidR="00433DCC" w:rsidRDefault="00433DCC">
            <w:pPr>
              <w:pStyle w:val="MHHSBody"/>
              <w:rPr>
                <w:rFonts w:cstheme="minorHAnsi"/>
                <w:szCs w:val="20"/>
              </w:rPr>
            </w:pPr>
            <w:r w:rsidRPr="006B5DF1">
              <w:rPr>
                <w:rFonts w:cstheme="minorHAnsi"/>
                <w:szCs w:val="20"/>
              </w:rPr>
              <w:t>(2) Supplier Back-End Systems. This has been done to remove the Back-End Systems DBT from the critical path as far as possible.</w:t>
            </w:r>
          </w:p>
          <w:p w14:paraId="5B7E8AD6" w14:textId="647BCFB8" w:rsidR="00433DCC" w:rsidRPr="00DF7C48" w:rsidRDefault="00433DCC">
            <w:pPr>
              <w:pStyle w:val="MHHSBody"/>
            </w:pPr>
            <w:r w:rsidRPr="5A13656B">
              <w:t>These activities are currently set out as being sequential – (1) completes before (2) begins.</w:t>
            </w:r>
          </w:p>
        </w:tc>
        <w:tc>
          <w:tcPr>
            <w:tcW w:w="5769" w:type="dxa"/>
            <w:shd w:val="clear" w:color="auto" w:fill="auto"/>
            <w:vAlign w:val="top"/>
          </w:tcPr>
          <w:p w14:paraId="17151C7F" w14:textId="3CF15A33" w:rsidR="00433DCC" w:rsidRDefault="00433DCC" w:rsidP="00176725">
            <w:pPr>
              <w:pStyle w:val="MHHSBody"/>
              <w:numPr>
                <w:ilvl w:val="0"/>
                <w:numId w:val="37"/>
              </w:numPr>
              <w:spacing w:after="60"/>
              <w:ind w:left="454" w:hanging="454"/>
              <w:rPr>
                <w:rFonts w:cstheme="minorHAnsi"/>
                <w:szCs w:val="20"/>
              </w:rPr>
            </w:pPr>
            <w:r w:rsidRPr="003B0553">
              <w:rPr>
                <w:rFonts w:cstheme="minorHAnsi"/>
                <w:color w:val="041425" w:themeColor="text1"/>
                <w:szCs w:val="20"/>
              </w:rPr>
              <w:t>Do y</w:t>
            </w:r>
            <w:r w:rsidRPr="006B5DF1">
              <w:rPr>
                <w:rFonts w:cstheme="minorHAnsi"/>
                <w:szCs w:val="20"/>
              </w:rPr>
              <w:t>ou agree with this approach</w:t>
            </w:r>
            <w:r>
              <w:rPr>
                <w:rFonts w:cstheme="minorHAnsi"/>
                <w:szCs w:val="20"/>
              </w:rPr>
              <w:t xml:space="preserve"> (or not)</w:t>
            </w:r>
            <w:r w:rsidRPr="006B5DF1">
              <w:rPr>
                <w:rFonts w:cstheme="minorHAnsi"/>
                <w:szCs w:val="20"/>
              </w:rPr>
              <w:t>?</w:t>
            </w:r>
          </w:p>
          <w:p w14:paraId="56833854" w14:textId="79BB91D3" w:rsidR="00433DCC" w:rsidRPr="008706C0" w:rsidRDefault="00433DCC" w:rsidP="00176725">
            <w:pPr>
              <w:pStyle w:val="MHHSBody"/>
              <w:spacing w:after="60"/>
              <w:ind w:left="908" w:hanging="454"/>
              <w:rPr>
                <w:rFonts w:cstheme="minorHAnsi"/>
                <w:color w:val="041425" w:themeColor="text1"/>
                <w:szCs w:val="20"/>
              </w:rPr>
            </w:pPr>
            <w:r>
              <w:rPr>
                <w:rFonts w:cstheme="minorHAnsi"/>
                <w:szCs w:val="20"/>
              </w:rPr>
              <w:t>Either way, p</w:t>
            </w:r>
            <w:r w:rsidRPr="006B5DF1">
              <w:rPr>
                <w:rFonts w:cstheme="minorHAnsi"/>
                <w:szCs w:val="20"/>
              </w:rPr>
              <w:t xml:space="preserve">lease </w:t>
            </w:r>
            <w:r>
              <w:rPr>
                <w:rFonts w:cstheme="minorHAnsi"/>
                <w:szCs w:val="20"/>
              </w:rPr>
              <w:t>state your reasons.</w:t>
            </w:r>
          </w:p>
        </w:tc>
        <w:tc>
          <w:tcPr>
            <w:tcW w:w="5004" w:type="dxa"/>
            <w:shd w:val="clear" w:color="auto" w:fill="auto"/>
            <w:vAlign w:val="top"/>
          </w:tcPr>
          <w:p w14:paraId="0314D552" w14:textId="77777777" w:rsidR="00433DCC" w:rsidRPr="00FE5D87" w:rsidRDefault="00433DCC">
            <w:pPr>
              <w:pStyle w:val="MHHSBody"/>
              <w:rPr>
                <w:rFonts w:cstheme="minorHAnsi"/>
                <w:color w:val="041425" w:themeColor="text1"/>
                <w:szCs w:val="20"/>
              </w:rPr>
            </w:pPr>
          </w:p>
        </w:tc>
      </w:tr>
      <w:tr w:rsidR="00433DCC" w:rsidRPr="00DF7C48" w14:paraId="0C846665" w14:textId="77777777" w:rsidTr="007C679D">
        <w:trPr>
          <w:cantSplit/>
          <w:trHeight w:val="1100"/>
        </w:trPr>
        <w:tc>
          <w:tcPr>
            <w:tcW w:w="4238" w:type="dxa"/>
            <w:vMerge/>
            <w:vAlign w:val="top"/>
          </w:tcPr>
          <w:p w14:paraId="338DAB94" w14:textId="77777777" w:rsidR="00433DCC" w:rsidRPr="006B5DF1" w:rsidRDefault="00433DCC">
            <w:pPr>
              <w:pStyle w:val="MHHSBody"/>
              <w:rPr>
                <w:rFonts w:cstheme="minorHAnsi"/>
                <w:szCs w:val="20"/>
              </w:rPr>
            </w:pPr>
          </w:p>
        </w:tc>
        <w:tc>
          <w:tcPr>
            <w:tcW w:w="5769" w:type="dxa"/>
            <w:shd w:val="clear" w:color="auto" w:fill="auto"/>
            <w:vAlign w:val="top"/>
          </w:tcPr>
          <w:p w14:paraId="5CFC1598" w14:textId="2B5B48D6" w:rsidR="00433DCC" w:rsidRPr="00F5143A" w:rsidRDefault="00433DCC" w:rsidP="00176725">
            <w:pPr>
              <w:pStyle w:val="MHHSBody"/>
              <w:numPr>
                <w:ilvl w:val="0"/>
                <w:numId w:val="37"/>
              </w:numPr>
              <w:spacing w:after="60"/>
              <w:ind w:left="454" w:hanging="454"/>
              <w:rPr>
                <w:rFonts w:cstheme="minorHAnsi"/>
                <w:szCs w:val="20"/>
              </w:rPr>
            </w:pPr>
            <w:r>
              <w:rPr>
                <w:rFonts w:cstheme="minorHAnsi"/>
                <w:szCs w:val="20"/>
              </w:rPr>
              <w:t>To shorten timelines, could these two activities be non-sequential, i.e. overlap to some degree?</w:t>
            </w:r>
          </w:p>
        </w:tc>
        <w:tc>
          <w:tcPr>
            <w:tcW w:w="5004" w:type="dxa"/>
            <w:shd w:val="clear" w:color="auto" w:fill="auto"/>
            <w:vAlign w:val="top"/>
          </w:tcPr>
          <w:p w14:paraId="4DD55756" w14:textId="77777777" w:rsidR="00433DCC" w:rsidRPr="00FE5D87" w:rsidRDefault="00433DCC">
            <w:pPr>
              <w:pStyle w:val="MHHSBody"/>
              <w:rPr>
                <w:rFonts w:cstheme="minorHAnsi"/>
                <w:color w:val="041425" w:themeColor="text1"/>
                <w:szCs w:val="20"/>
              </w:rPr>
            </w:pPr>
          </w:p>
        </w:tc>
      </w:tr>
      <w:tr w:rsidR="00433DCC" w:rsidRPr="00DF7C48" w14:paraId="7A7A3BE6" w14:textId="77777777" w:rsidTr="007C679D">
        <w:trPr>
          <w:cantSplit/>
          <w:trHeight w:val="1100"/>
        </w:trPr>
        <w:tc>
          <w:tcPr>
            <w:tcW w:w="4238" w:type="dxa"/>
            <w:vMerge/>
            <w:vAlign w:val="top"/>
          </w:tcPr>
          <w:p w14:paraId="58BA1C09" w14:textId="77777777" w:rsidR="00433DCC" w:rsidRPr="006B5DF1" w:rsidRDefault="00433DCC">
            <w:pPr>
              <w:pStyle w:val="MHHSBody"/>
              <w:rPr>
                <w:rFonts w:cstheme="minorHAnsi"/>
                <w:szCs w:val="20"/>
              </w:rPr>
            </w:pPr>
          </w:p>
        </w:tc>
        <w:tc>
          <w:tcPr>
            <w:tcW w:w="5769" w:type="dxa"/>
            <w:shd w:val="clear" w:color="auto" w:fill="auto"/>
            <w:vAlign w:val="top"/>
          </w:tcPr>
          <w:p w14:paraId="76D273A3" w14:textId="5617DD8E" w:rsidR="00433DCC" w:rsidRDefault="00433DCC" w:rsidP="00176725">
            <w:pPr>
              <w:pStyle w:val="MHHSBody"/>
              <w:numPr>
                <w:ilvl w:val="0"/>
                <w:numId w:val="37"/>
              </w:numPr>
              <w:spacing w:after="60"/>
              <w:ind w:left="454" w:hanging="454"/>
              <w:rPr>
                <w:rFonts w:cstheme="minorHAnsi"/>
                <w:szCs w:val="20"/>
              </w:rPr>
            </w:pPr>
            <w:r>
              <w:rPr>
                <w:rFonts w:cstheme="minorHAnsi"/>
                <w:szCs w:val="20"/>
              </w:rPr>
              <w:t>If your answer to (2) is ‘no’, please explain what prevents this.</w:t>
            </w:r>
          </w:p>
        </w:tc>
        <w:tc>
          <w:tcPr>
            <w:tcW w:w="5004" w:type="dxa"/>
            <w:shd w:val="clear" w:color="auto" w:fill="auto"/>
            <w:vAlign w:val="top"/>
          </w:tcPr>
          <w:p w14:paraId="02AB236A" w14:textId="77777777" w:rsidR="00433DCC" w:rsidRPr="00FE5D87" w:rsidRDefault="00433DCC">
            <w:pPr>
              <w:pStyle w:val="MHHSBody"/>
              <w:rPr>
                <w:rFonts w:cstheme="minorHAnsi"/>
                <w:color w:val="041425" w:themeColor="text1"/>
                <w:szCs w:val="20"/>
              </w:rPr>
            </w:pPr>
          </w:p>
        </w:tc>
      </w:tr>
      <w:tr w:rsidR="00433DCC" w:rsidRPr="00DF7C48" w14:paraId="6C7053E2" w14:textId="77777777" w:rsidTr="007C679D">
        <w:trPr>
          <w:cantSplit/>
          <w:trHeight w:val="1100"/>
        </w:trPr>
        <w:tc>
          <w:tcPr>
            <w:tcW w:w="4238" w:type="dxa"/>
            <w:vMerge/>
            <w:vAlign w:val="top"/>
          </w:tcPr>
          <w:p w14:paraId="5F8F018E" w14:textId="77777777" w:rsidR="00433DCC" w:rsidRPr="006B5DF1" w:rsidRDefault="00433DCC">
            <w:pPr>
              <w:pStyle w:val="MHHSBody"/>
              <w:rPr>
                <w:rFonts w:cstheme="minorHAnsi"/>
                <w:szCs w:val="20"/>
              </w:rPr>
            </w:pPr>
          </w:p>
        </w:tc>
        <w:tc>
          <w:tcPr>
            <w:tcW w:w="5769" w:type="dxa"/>
            <w:shd w:val="clear" w:color="auto" w:fill="auto"/>
            <w:vAlign w:val="top"/>
          </w:tcPr>
          <w:p w14:paraId="0C3B8BD7" w14:textId="26D06F1D" w:rsidR="00433DCC" w:rsidRPr="00F37D73" w:rsidRDefault="00433DCC" w:rsidP="00176725">
            <w:pPr>
              <w:pStyle w:val="MHHSBody"/>
              <w:numPr>
                <w:ilvl w:val="0"/>
                <w:numId w:val="37"/>
              </w:numPr>
              <w:spacing w:after="60"/>
              <w:ind w:left="454" w:hanging="454"/>
              <w:rPr>
                <w:rFonts w:cstheme="minorHAnsi"/>
                <w:szCs w:val="20"/>
              </w:rPr>
            </w:pPr>
            <w:r>
              <w:rPr>
                <w:rFonts w:cstheme="minorHAnsi"/>
                <w:szCs w:val="20"/>
              </w:rPr>
              <w:t>If your answer to (2) is ‘yes’, please state how this could be achieved, what time saving could be made - and any risks inherent in that approach. If there are risks, how would you mitigate them?</w:t>
            </w:r>
          </w:p>
        </w:tc>
        <w:tc>
          <w:tcPr>
            <w:tcW w:w="5004" w:type="dxa"/>
            <w:shd w:val="clear" w:color="auto" w:fill="auto"/>
            <w:vAlign w:val="top"/>
          </w:tcPr>
          <w:p w14:paraId="6370761E" w14:textId="77777777" w:rsidR="00433DCC" w:rsidRPr="00FE5D87" w:rsidRDefault="00433DCC">
            <w:pPr>
              <w:pStyle w:val="MHHSBody"/>
              <w:rPr>
                <w:rFonts w:cstheme="minorHAnsi"/>
                <w:color w:val="041425" w:themeColor="text1"/>
                <w:szCs w:val="20"/>
              </w:rPr>
            </w:pPr>
          </w:p>
        </w:tc>
      </w:tr>
      <w:tr w:rsidR="00433DCC" w:rsidRPr="00DF7C48" w14:paraId="10A698E4" w14:textId="77777777" w:rsidTr="007C679D">
        <w:trPr>
          <w:cantSplit/>
          <w:trHeight w:val="1100"/>
        </w:trPr>
        <w:tc>
          <w:tcPr>
            <w:tcW w:w="4238" w:type="dxa"/>
            <w:vMerge/>
            <w:vAlign w:val="top"/>
          </w:tcPr>
          <w:p w14:paraId="78432BA5" w14:textId="77777777" w:rsidR="00433DCC" w:rsidRPr="006B5DF1" w:rsidRDefault="00433DCC">
            <w:pPr>
              <w:pStyle w:val="MHHSBody"/>
              <w:rPr>
                <w:rFonts w:cstheme="minorHAnsi"/>
                <w:szCs w:val="20"/>
              </w:rPr>
            </w:pPr>
          </w:p>
        </w:tc>
        <w:tc>
          <w:tcPr>
            <w:tcW w:w="5769" w:type="dxa"/>
            <w:shd w:val="clear" w:color="auto" w:fill="auto"/>
            <w:vAlign w:val="top"/>
          </w:tcPr>
          <w:p w14:paraId="43EE5865" w14:textId="66EA78F9" w:rsidR="00433DCC" w:rsidRDefault="00433DCC" w:rsidP="00176725">
            <w:pPr>
              <w:pStyle w:val="MHHSBody"/>
              <w:numPr>
                <w:ilvl w:val="0"/>
                <w:numId w:val="37"/>
              </w:numPr>
              <w:spacing w:after="60"/>
              <w:ind w:left="454" w:hanging="454"/>
              <w:rPr>
                <w:rFonts w:cstheme="minorHAnsi"/>
                <w:szCs w:val="20"/>
              </w:rPr>
            </w:pPr>
            <w:r>
              <w:rPr>
                <w:rFonts w:cstheme="minorHAnsi"/>
                <w:szCs w:val="20"/>
              </w:rPr>
              <w:t>Do you think participants’ DBT related to ‘Back-End systems’ – i.e. consequentially-impacted systems – is adequately accommodated in the plan?</w:t>
            </w:r>
          </w:p>
        </w:tc>
        <w:tc>
          <w:tcPr>
            <w:tcW w:w="5004" w:type="dxa"/>
            <w:shd w:val="clear" w:color="auto" w:fill="auto"/>
            <w:vAlign w:val="top"/>
          </w:tcPr>
          <w:p w14:paraId="29C1F37C" w14:textId="77777777" w:rsidR="00433DCC" w:rsidRPr="00FE5D87" w:rsidRDefault="00433DCC">
            <w:pPr>
              <w:pStyle w:val="MHHSBody"/>
              <w:rPr>
                <w:rFonts w:cstheme="minorHAnsi"/>
                <w:color w:val="041425" w:themeColor="text1"/>
                <w:szCs w:val="20"/>
              </w:rPr>
            </w:pPr>
          </w:p>
        </w:tc>
      </w:tr>
      <w:tr w:rsidR="00433DCC" w:rsidRPr="00DF7C48" w14:paraId="0D4E3641" w14:textId="77777777" w:rsidTr="007C679D">
        <w:trPr>
          <w:cantSplit/>
          <w:trHeight w:val="1100"/>
        </w:trPr>
        <w:tc>
          <w:tcPr>
            <w:tcW w:w="4238" w:type="dxa"/>
            <w:vMerge/>
            <w:vAlign w:val="top"/>
          </w:tcPr>
          <w:p w14:paraId="53FD8D8E" w14:textId="77777777" w:rsidR="00433DCC" w:rsidRPr="006B5DF1" w:rsidRDefault="00433DCC">
            <w:pPr>
              <w:pStyle w:val="MHHSBody"/>
              <w:rPr>
                <w:rFonts w:cstheme="minorHAnsi"/>
                <w:szCs w:val="20"/>
              </w:rPr>
            </w:pPr>
          </w:p>
        </w:tc>
        <w:tc>
          <w:tcPr>
            <w:tcW w:w="5769" w:type="dxa"/>
            <w:shd w:val="clear" w:color="auto" w:fill="auto"/>
            <w:vAlign w:val="top"/>
          </w:tcPr>
          <w:p w14:paraId="412C728D" w14:textId="4FF7FD2F" w:rsidR="00433DCC" w:rsidRPr="009B5EA7" w:rsidRDefault="00433DCC" w:rsidP="00176725">
            <w:pPr>
              <w:pStyle w:val="MHHSBody"/>
              <w:numPr>
                <w:ilvl w:val="0"/>
                <w:numId w:val="37"/>
              </w:numPr>
              <w:spacing w:after="60"/>
              <w:ind w:left="454" w:hanging="454"/>
              <w:rPr>
                <w:rFonts w:cstheme="minorHAnsi"/>
                <w:szCs w:val="20"/>
              </w:rPr>
            </w:pPr>
            <w:r>
              <w:rPr>
                <w:rFonts w:cstheme="minorHAnsi"/>
                <w:szCs w:val="20"/>
              </w:rPr>
              <w:t>Could the period of time allowed for ‘Back-End’ DBT be shortened or is there any way you could de-risk completion by front-loading the activities?</w:t>
            </w:r>
          </w:p>
        </w:tc>
        <w:tc>
          <w:tcPr>
            <w:tcW w:w="5004" w:type="dxa"/>
            <w:shd w:val="clear" w:color="auto" w:fill="auto"/>
            <w:vAlign w:val="top"/>
          </w:tcPr>
          <w:p w14:paraId="61336FA0" w14:textId="77777777" w:rsidR="00433DCC" w:rsidRPr="00FE5D87" w:rsidRDefault="00433DCC">
            <w:pPr>
              <w:pStyle w:val="MHHSBody"/>
              <w:rPr>
                <w:rFonts w:cstheme="minorHAnsi"/>
                <w:color w:val="041425" w:themeColor="text1"/>
                <w:szCs w:val="20"/>
              </w:rPr>
            </w:pPr>
          </w:p>
        </w:tc>
      </w:tr>
      <w:tr w:rsidR="00433DCC" w:rsidRPr="00DF7C48" w14:paraId="10867331" w14:textId="77777777" w:rsidTr="007C679D">
        <w:trPr>
          <w:cantSplit/>
          <w:trHeight w:val="1100"/>
        </w:trPr>
        <w:tc>
          <w:tcPr>
            <w:tcW w:w="4238" w:type="dxa"/>
            <w:vMerge/>
            <w:vAlign w:val="top"/>
          </w:tcPr>
          <w:p w14:paraId="2DF9EBE7" w14:textId="77777777" w:rsidR="00433DCC" w:rsidRPr="006B5DF1" w:rsidRDefault="00433DCC">
            <w:pPr>
              <w:pStyle w:val="MHHSBody"/>
              <w:rPr>
                <w:rFonts w:cstheme="minorHAnsi"/>
                <w:szCs w:val="20"/>
              </w:rPr>
            </w:pPr>
          </w:p>
        </w:tc>
        <w:tc>
          <w:tcPr>
            <w:tcW w:w="5769" w:type="dxa"/>
            <w:shd w:val="clear" w:color="auto" w:fill="auto"/>
            <w:vAlign w:val="top"/>
          </w:tcPr>
          <w:p w14:paraId="67DBCD2A" w14:textId="0DF026DA" w:rsidR="00433DCC" w:rsidRPr="00433DCC" w:rsidRDefault="00433DCC" w:rsidP="00433DCC">
            <w:pPr>
              <w:pStyle w:val="MHHSBody"/>
              <w:numPr>
                <w:ilvl w:val="0"/>
                <w:numId w:val="37"/>
              </w:numPr>
              <w:spacing w:after="60"/>
              <w:ind w:left="454" w:hanging="454"/>
              <w:rPr>
                <w:rFonts w:cstheme="minorHAnsi"/>
                <w:szCs w:val="20"/>
              </w:rPr>
            </w:pPr>
            <w:r>
              <w:rPr>
                <w:rFonts w:cstheme="minorHAnsi"/>
                <w:szCs w:val="20"/>
              </w:rPr>
              <w:t>If your answer to (6) is ‘no’, please state your reasons and propose how you would improve the plan in this respect.</w:t>
            </w:r>
          </w:p>
        </w:tc>
        <w:tc>
          <w:tcPr>
            <w:tcW w:w="5004" w:type="dxa"/>
            <w:shd w:val="clear" w:color="auto" w:fill="auto"/>
            <w:vAlign w:val="top"/>
          </w:tcPr>
          <w:p w14:paraId="765AB2B3" w14:textId="77777777" w:rsidR="00433DCC" w:rsidRPr="00FE5D87" w:rsidRDefault="00433DCC">
            <w:pPr>
              <w:pStyle w:val="MHHSBody"/>
              <w:rPr>
                <w:rFonts w:cstheme="minorHAnsi"/>
                <w:color w:val="041425" w:themeColor="text1"/>
                <w:szCs w:val="20"/>
              </w:rPr>
            </w:pPr>
          </w:p>
        </w:tc>
      </w:tr>
      <w:tr w:rsidR="00433DCC" w:rsidRPr="00DF7C48" w14:paraId="093EA2AE" w14:textId="77777777" w:rsidTr="007C679D">
        <w:trPr>
          <w:cantSplit/>
          <w:trHeight w:val="1100"/>
        </w:trPr>
        <w:tc>
          <w:tcPr>
            <w:tcW w:w="4238" w:type="dxa"/>
            <w:vMerge/>
            <w:vAlign w:val="top"/>
          </w:tcPr>
          <w:p w14:paraId="3DE2B390" w14:textId="77777777" w:rsidR="00433DCC" w:rsidRPr="006B5DF1" w:rsidRDefault="00433DCC">
            <w:pPr>
              <w:pStyle w:val="MHHSBody"/>
              <w:rPr>
                <w:rFonts w:cstheme="minorHAnsi"/>
                <w:szCs w:val="20"/>
              </w:rPr>
            </w:pPr>
          </w:p>
        </w:tc>
        <w:tc>
          <w:tcPr>
            <w:tcW w:w="5769" w:type="dxa"/>
            <w:shd w:val="clear" w:color="auto" w:fill="auto"/>
            <w:vAlign w:val="top"/>
          </w:tcPr>
          <w:p w14:paraId="3D0F6544" w14:textId="510F276D" w:rsidR="00433DCC" w:rsidRDefault="00433DCC" w:rsidP="00176725">
            <w:pPr>
              <w:pStyle w:val="MHHSBody"/>
              <w:numPr>
                <w:ilvl w:val="0"/>
                <w:numId w:val="37"/>
              </w:numPr>
              <w:spacing w:after="60"/>
              <w:ind w:left="454" w:hanging="454"/>
              <w:rPr>
                <w:rFonts w:cstheme="minorHAnsi"/>
                <w:szCs w:val="20"/>
              </w:rPr>
            </w:pPr>
            <w:r>
              <w:rPr>
                <w:rFonts w:cstheme="minorHAnsi"/>
                <w:szCs w:val="20"/>
              </w:rPr>
              <w:t>Please also identify any risks related to the way the plan is handling consequential changes and how you think they should be mitigated.</w:t>
            </w:r>
          </w:p>
        </w:tc>
        <w:tc>
          <w:tcPr>
            <w:tcW w:w="5004" w:type="dxa"/>
            <w:shd w:val="clear" w:color="auto" w:fill="auto"/>
            <w:vAlign w:val="top"/>
          </w:tcPr>
          <w:p w14:paraId="12ACC643" w14:textId="77777777" w:rsidR="00433DCC" w:rsidRPr="00FE5D87" w:rsidRDefault="00433DCC">
            <w:pPr>
              <w:pStyle w:val="MHHSBody"/>
              <w:rPr>
                <w:rFonts w:cstheme="minorHAnsi"/>
                <w:color w:val="041425" w:themeColor="text1"/>
                <w:szCs w:val="20"/>
              </w:rPr>
            </w:pPr>
          </w:p>
        </w:tc>
      </w:tr>
      <w:tr w:rsidR="00BD1234" w:rsidRPr="00DF7C48" w14:paraId="144C1AC6" w14:textId="77777777" w:rsidTr="007C679D">
        <w:trPr>
          <w:cantSplit/>
          <w:trHeight w:val="1100"/>
        </w:trPr>
        <w:tc>
          <w:tcPr>
            <w:tcW w:w="4238" w:type="dxa"/>
            <w:vMerge w:val="restart"/>
            <w:shd w:val="clear" w:color="auto" w:fill="auto"/>
            <w:vAlign w:val="top"/>
          </w:tcPr>
          <w:p w14:paraId="2FDD6789" w14:textId="2E2444C7" w:rsidR="00BD1234" w:rsidRPr="00595DB7" w:rsidRDefault="00BD1234" w:rsidP="00FF0487">
            <w:pPr>
              <w:pStyle w:val="MHHSBody"/>
              <w:spacing w:after="60"/>
              <w:rPr>
                <w:rFonts w:cstheme="minorHAnsi"/>
                <w:szCs w:val="20"/>
              </w:rPr>
            </w:pPr>
            <w:r>
              <w:rPr>
                <w:rFonts w:cstheme="minorHAnsi"/>
                <w:szCs w:val="20"/>
              </w:rPr>
              <w:t>It is assumed that the Transition Design (the design of the processes to be used during the migration period) will not be approved at M5 but will be in development at that time and is expected to be delivered within Nov-22</w:t>
            </w:r>
          </w:p>
        </w:tc>
        <w:tc>
          <w:tcPr>
            <w:tcW w:w="5769" w:type="dxa"/>
            <w:shd w:val="clear" w:color="auto" w:fill="auto"/>
            <w:vAlign w:val="top"/>
          </w:tcPr>
          <w:p w14:paraId="5BD9B874" w14:textId="425CFE13" w:rsidR="00BD1234" w:rsidRPr="00F515A2" w:rsidRDefault="00BD1234" w:rsidP="008D1BB9">
            <w:pPr>
              <w:pStyle w:val="MHHSBody"/>
              <w:numPr>
                <w:ilvl w:val="0"/>
                <w:numId w:val="37"/>
              </w:numPr>
              <w:spacing w:after="60"/>
              <w:ind w:left="454" w:hanging="454"/>
              <w:rPr>
                <w:rFonts w:cstheme="minorHAnsi"/>
                <w:color w:val="041425" w:themeColor="text1"/>
                <w:szCs w:val="20"/>
              </w:rPr>
            </w:pPr>
            <w:r w:rsidRPr="00F515A2">
              <w:rPr>
                <w:rFonts w:cstheme="minorHAnsi"/>
                <w:color w:val="041425" w:themeColor="text1"/>
                <w:szCs w:val="20"/>
              </w:rPr>
              <w:t>Please outline any potential or actual impacts you see on your DBT activities in relation to the Transition Design being delivered after M5 – and how you will mitigate or resolve those.</w:t>
            </w:r>
          </w:p>
        </w:tc>
        <w:tc>
          <w:tcPr>
            <w:tcW w:w="5004" w:type="dxa"/>
            <w:shd w:val="clear" w:color="auto" w:fill="auto"/>
            <w:vAlign w:val="top"/>
          </w:tcPr>
          <w:p w14:paraId="4A861122" w14:textId="77777777" w:rsidR="00BD1234" w:rsidRPr="00FE5D87" w:rsidRDefault="00BD1234" w:rsidP="00FF0487">
            <w:pPr>
              <w:pStyle w:val="MHHSBody"/>
              <w:spacing w:after="60"/>
              <w:rPr>
                <w:rFonts w:cstheme="minorHAnsi"/>
                <w:color w:val="041425" w:themeColor="text1"/>
                <w:szCs w:val="20"/>
              </w:rPr>
            </w:pPr>
          </w:p>
        </w:tc>
      </w:tr>
      <w:tr w:rsidR="00BD1234" w:rsidRPr="00DF7C48" w14:paraId="0A0B8FDC" w14:textId="77777777" w:rsidTr="007C679D">
        <w:trPr>
          <w:cantSplit/>
          <w:trHeight w:val="1100"/>
        </w:trPr>
        <w:tc>
          <w:tcPr>
            <w:tcW w:w="4238" w:type="dxa"/>
            <w:vMerge/>
            <w:shd w:val="clear" w:color="auto" w:fill="auto"/>
            <w:vAlign w:val="top"/>
          </w:tcPr>
          <w:p w14:paraId="4B3F778A" w14:textId="77777777" w:rsidR="00BD1234" w:rsidRPr="00595DB7" w:rsidRDefault="00BD1234" w:rsidP="003F2419">
            <w:pPr>
              <w:pStyle w:val="MHHSBody"/>
              <w:spacing w:after="60"/>
              <w:rPr>
                <w:rFonts w:cstheme="minorHAnsi"/>
                <w:szCs w:val="20"/>
              </w:rPr>
            </w:pPr>
          </w:p>
        </w:tc>
        <w:tc>
          <w:tcPr>
            <w:tcW w:w="5769" w:type="dxa"/>
            <w:shd w:val="clear" w:color="auto" w:fill="auto"/>
            <w:vAlign w:val="top"/>
          </w:tcPr>
          <w:p w14:paraId="5CD9B64F" w14:textId="29F04320" w:rsidR="00BD1234" w:rsidRPr="00F515A2" w:rsidRDefault="00BD1234" w:rsidP="008D1BB9">
            <w:pPr>
              <w:pStyle w:val="MHHSBody"/>
              <w:numPr>
                <w:ilvl w:val="0"/>
                <w:numId w:val="37"/>
              </w:numPr>
              <w:spacing w:after="60"/>
              <w:ind w:left="454" w:hanging="454"/>
              <w:rPr>
                <w:rFonts w:cstheme="minorHAnsi"/>
                <w:color w:val="041425" w:themeColor="text1"/>
                <w:szCs w:val="20"/>
              </w:rPr>
            </w:pPr>
            <w:r w:rsidRPr="00F515A2">
              <w:rPr>
                <w:rFonts w:cstheme="minorHAnsi"/>
                <w:color w:val="041425" w:themeColor="text1"/>
                <w:szCs w:val="20"/>
              </w:rPr>
              <w:t xml:space="preserve">What is the minimum information on the Transition Design that you would need to see at M5, to </w:t>
            </w:r>
            <w:r>
              <w:rPr>
                <w:rFonts w:cstheme="minorHAnsi"/>
                <w:color w:val="041425" w:themeColor="text1"/>
                <w:szCs w:val="20"/>
              </w:rPr>
              <w:t xml:space="preserve">help to </w:t>
            </w:r>
            <w:r w:rsidRPr="00F515A2">
              <w:rPr>
                <w:rFonts w:cstheme="minorHAnsi"/>
                <w:color w:val="041425" w:themeColor="text1"/>
                <w:szCs w:val="20"/>
              </w:rPr>
              <w:t>mitigate impacts?</w:t>
            </w:r>
          </w:p>
        </w:tc>
        <w:tc>
          <w:tcPr>
            <w:tcW w:w="5004" w:type="dxa"/>
            <w:shd w:val="clear" w:color="auto" w:fill="auto"/>
            <w:vAlign w:val="top"/>
          </w:tcPr>
          <w:p w14:paraId="2733D1FD" w14:textId="77777777" w:rsidR="00BD1234" w:rsidRPr="00FE5D87" w:rsidRDefault="00BD1234" w:rsidP="003F2419">
            <w:pPr>
              <w:pStyle w:val="MHHSBody"/>
              <w:spacing w:after="60"/>
              <w:rPr>
                <w:rFonts w:cstheme="minorHAnsi"/>
                <w:color w:val="041425" w:themeColor="text1"/>
                <w:szCs w:val="20"/>
              </w:rPr>
            </w:pPr>
          </w:p>
        </w:tc>
      </w:tr>
      <w:tr w:rsidR="00BD1234" w:rsidRPr="00DF7C48" w14:paraId="22314834" w14:textId="77777777" w:rsidTr="007C679D">
        <w:trPr>
          <w:cantSplit/>
          <w:trHeight w:val="1100"/>
        </w:trPr>
        <w:tc>
          <w:tcPr>
            <w:tcW w:w="4238" w:type="dxa"/>
            <w:vMerge/>
            <w:shd w:val="clear" w:color="auto" w:fill="auto"/>
            <w:vAlign w:val="top"/>
          </w:tcPr>
          <w:p w14:paraId="789AA031" w14:textId="77777777" w:rsidR="00BD1234" w:rsidRPr="00595DB7" w:rsidRDefault="00BD1234" w:rsidP="003F2419">
            <w:pPr>
              <w:pStyle w:val="MHHSBody"/>
              <w:spacing w:after="60"/>
              <w:rPr>
                <w:rFonts w:cstheme="minorHAnsi"/>
                <w:szCs w:val="20"/>
              </w:rPr>
            </w:pPr>
          </w:p>
        </w:tc>
        <w:tc>
          <w:tcPr>
            <w:tcW w:w="5769" w:type="dxa"/>
            <w:shd w:val="clear" w:color="auto" w:fill="auto"/>
            <w:vAlign w:val="top"/>
          </w:tcPr>
          <w:p w14:paraId="5F007D9F" w14:textId="34B4DC4D" w:rsidR="00BD1234" w:rsidRPr="00F515A2" w:rsidRDefault="00BD1234" w:rsidP="008D1BB9">
            <w:pPr>
              <w:pStyle w:val="MHHSBody"/>
              <w:numPr>
                <w:ilvl w:val="0"/>
                <w:numId w:val="37"/>
              </w:numPr>
              <w:spacing w:after="60"/>
              <w:ind w:left="454" w:hanging="454"/>
              <w:rPr>
                <w:rFonts w:cstheme="minorHAnsi"/>
                <w:color w:val="041425" w:themeColor="text1"/>
                <w:szCs w:val="20"/>
              </w:rPr>
            </w:pPr>
            <w:r w:rsidRPr="00F515A2">
              <w:rPr>
                <w:rFonts w:cstheme="minorHAnsi"/>
                <w:color w:val="041425" w:themeColor="text1"/>
                <w:szCs w:val="20"/>
              </w:rPr>
              <w:t xml:space="preserve">Please </w:t>
            </w:r>
            <w:r w:rsidR="00CA5D4B">
              <w:rPr>
                <w:rFonts w:cstheme="minorHAnsi"/>
                <w:color w:val="041425" w:themeColor="text1"/>
                <w:szCs w:val="20"/>
              </w:rPr>
              <w:t>explain</w:t>
            </w:r>
            <w:r w:rsidRPr="00F515A2">
              <w:rPr>
                <w:rFonts w:cstheme="minorHAnsi"/>
                <w:color w:val="041425" w:themeColor="text1"/>
                <w:szCs w:val="20"/>
              </w:rPr>
              <w:t xml:space="preserve"> how you will address the short-term uncertainty of the Transition Design, to avoid (as much as possible) any negative impact on your expected DBT duration.</w:t>
            </w:r>
          </w:p>
        </w:tc>
        <w:tc>
          <w:tcPr>
            <w:tcW w:w="5004" w:type="dxa"/>
            <w:shd w:val="clear" w:color="auto" w:fill="auto"/>
            <w:vAlign w:val="top"/>
          </w:tcPr>
          <w:p w14:paraId="30E0267D" w14:textId="77777777" w:rsidR="00BD1234" w:rsidRPr="00FE5D87" w:rsidRDefault="00BD1234" w:rsidP="003F2419">
            <w:pPr>
              <w:pStyle w:val="MHHSBody"/>
              <w:spacing w:after="60"/>
              <w:rPr>
                <w:rFonts w:cstheme="minorHAnsi"/>
                <w:color w:val="041425" w:themeColor="text1"/>
                <w:szCs w:val="20"/>
              </w:rPr>
            </w:pPr>
          </w:p>
        </w:tc>
      </w:tr>
      <w:tr w:rsidR="00040267" w:rsidRPr="00DF7C48" w14:paraId="05F2E4EB" w14:textId="77777777" w:rsidTr="007C679D">
        <w:trPr>
          <w:cantSplit/>
          <w:trHeight w:val="1160"/>
        </w:trPr>
        <w:tc>
          <w:tcPr>
            <w:tcW w:w="4238" w:type="dxa"/>
            <w:vMerge w:val="restart"/>
            <w:shd w:val="clear" w:color="auto" w:fill="auto"/>
            <w:vAlign w:val="top"/>
          </w:tcPr>
          <w:p w14:paraId="62FC6B44" w14:textId="2AEF3A8C" w:rsidR="00040267" w:rsidRDefault="00040267" w:rsidP="003F2419">
            <w:pPr>
              <w:pStyle w:val="MHHSBody"/>
              <w:spacing w:after="60"/>
              <w:rPr>
                <w:rFonts w:cstheme="minorHAnsi"/>
                <w:szCs w:val="20"/>
              </w:rPr>
            </w:pPr>
            <w:r w:rsidRPr="00595DB7">
              <w:rPr>
                <w:rFonts w:cstheme="minorHAnsi"/>
                <w:szCs w:val="20"/>
              </w:rPr>
              <w:t xml:space="preserve">5 months </w:t>
            </w:r>
            <w:r>
              <w:rPr>
                <w:rFonts w:cstheme="minorHAnsi"/>
                <w:szCs w:val="20"/>
              </w:rPr>
              <w:t>have been allowed after</w:t>
            </w:r>
            <w:r w:rsidRPr="00595DB7">
              <w:rPr>
                <w:rFonts w:cstheme="minorHAnsi"/>
                <w:szCs w:val="20"/>
              </w:rPr>
              <w:t xml:space="preserve"> M5 for </w:t>
            </w:r>
            <w:r>
              <w:rPr>
                <w:rFonts w:cstheme="minorHAnsi"/>
                <w:szCs w:val="20"/>
              </w:rPr>
              <w:t xml:space="preserve">high-level impact assessments, planning and </w:t>
            </w:r>
            <w:r w:rsidRPr="00595DB7">
              <w:rPr>
                <w:rFonts w:cstheme="minorHAnsi"/>
                <w:szCs w:val="20"/>
              </w:rPr>
              <w:t xml:space="preserve">procurement activities (with the final 2 months overlapping with </w:t>
            </w:r>
            <w:r>
              <w:rPr>
                <w:rFonts w:cstheme="minorHAnsi"/>
                <w:szCs w:val="20"/>
              </w:rPr>
              <w:t xml:space="preserve">specific </w:t>
            </w:r>
            <w:r w:rsidRPr="00595DB7">
              <w:rPr>
                <w:rFonts w:cstheme="minorHAnsi"/>
                <w:szCs w:val="20"/>
              </w:rPr>
              <w:t>DBT</w:t>
            </w:r>
            <w:r>
              <w:rPr>
                <w:rFonts w:cstheme="minorHAnsi"/>
                <w:szCs w:val="20"/>
              </w:rPr>
              <w:t xml:space="preserve"> activities</w:t>
            </w:r>
            <w:r w:rsidRPr="00595DB7">
              <w:rPr>
                <w:rFonts w:cstheme="minorHAnsi"/>
                <w:szCs w:val="20"/>
              </w:rPr>
              <w:t>).</w:t>
            </w:r>
          </w:p>
          <w:p w14:paraId="1F7EEFAB" w14:textId="1BDCDF02" w:rsidR="00040267" w:rsidRPr="00DF7C48" w:rsidRDefault="00040267" w:rsidP="003F2419">
            <w:pPr>
              <w:pStyle w:val="MHHSBody"/>
              <w:spacing w:after="60"/>
              <w:rPr>
                <w:rFonts w:cstheme="minorHAnsi"/>
                <w:szCs w:val="20"/>
              </w:rPr>
            </w:pPr>
            <w:r w:rsidRPr="00595DB7">
              <w:rPr>
                <w:rFonts w:cstheme="minorHAnsi"/>
                <w:szCs w:val="20"/>
              </w:rPr>
              <w:t xml:space="preserve">12 months </w:t>
            </w:r>
            <w:r>
              <w:rPr>
                <w:rFonts w:cstheme="minorHAnsi"/>
                <w:szCs w:val="20"/>
              </w:rPr>
              <w:t xml:space="preserve">of </w:t>
            </w:r>
            <w:r w:rsidRPr="00595DB7">
              <w:rPr>
                <w:rFonts w:cstheme="minorHAnsi"/>
                <w:szCs w:val="20"/>
              </w:rPr>
              <w:t>DBT</w:t>
            </w:r>
            <w:r>
              <w:rPr>
                <w:rFonts w:cstheme="minorHAnsi"/>
                <w:szCs w:val="20"/>
              </w:rPr>
              <w:t xml:space="preserve"> (for SIT participants) or 14 months of DBT (for non-SIT participants)</w:t>
            </w:r>
            <w:r w:rsidRPr="00595DB7">
              <w:rPr>
                <w:rFonts w:cstheme="minorHAnsi"/>
                <w:szCs w:val="20"/>
              </w:rPr>
              <w:t xml:space="preserve"> </w:t>
            </w:r>
            <w:r>
              <w:rPr>
                <w:rFonts w:cstheme="minorHAnsi"/>
                <w:szCs w:val="20"/>
              </w:rPr>
              <w:t>is then allowed for</w:t>
            </w:r>
            <w:r w:rsidRPr="00595DB7">
              <w:rPr>
                <w:rFonts w:cstheme="minorHAnsi"/>
                <w:szCs w:val="20"/>
              </w:rPr>
              <w:t xml:space="preserve"> Market Interfaces and Services (comprising the following: Metering Services, Data Services, Registration Services, Network Operation Services and UMSO Services).</w:t>
            </w:r>
          </w:p>
        </w:tc>
        <w:tc>
          <w:tcPr>
            <w:tcW w:w="5769" w:type="dxa"/>
            <w:shd w:val="clear" w:color="auto" w:fill="auto"/>
            <w:vAlign w:val="top"/>
          </w:tcPr>
          <w:p w14:paraId="409AF5B9" w14:textId="325A6C1D" w:rsidR="00040267" w:rsidRPr="00F515A2" w:rsidRDefault="00040267" w:rsidP="00FA4792">
            <w:pPr>
              <w:pStyle w:val="MHHSBody"/>
              <w:numPr>
                <w:ilvl w:val="0"/>
                <w:numId w:val="37"/>
              </w:numPr>
              <w:spacing w:after="60"/>
              <w:ind w:left="454" w:hanging="454"/>
              <w:rPr>
                <w:rFonts w:cstheme="minorHAnsi"/>
                <w:color w:val="041425" w:themeColor="text1"/>
                <w:szCs w:val="20"/>
              </w:rPr>
            </w:pPr>
            <w:r w:rsidRPr="00F515A2">
              <w:rPr>
                <w:rFonts w:cstheme="minorHAnsi"/>
                <w:color w:val="041425" w:themeColor="text1"/>
                <w:szCs w:val="20"/>
              </w:rPr>
              <w:t>How would you propose to shorten each of these timelines?</w:t>
            </w:r>
          </w:p>
          <w:p w14:paraId="63BD30EF" w14:textId="4D4A8FF7" w:rsidR="00040267" w:rsidRPr="00F515A2" w:rsidRDefault="00040267" w:rsidP="002D083D">
            <w:pPr>
              <w:pStyle w:val="MHHSBody"/>
              <w:spacing w:after="60"/>
              <w:ind w:left="454"/>
              <w:rPr>
                <w:rFonts w:cstheme="minorHAnsi"/>
                <w:color w:val="041425" w:themeColor="text1"/>
                <w:szCs w:val="20"/>
              </w:rPr>
            </w:pPr>
            <w:r w:rsidRPr="00F515A2">
              <w:rPr>
                <w:rFonts w:cstheme="minorHAnsi"/>
                <w:color w:val="041425" w:themeColor="text1"/>
                <w:szCs w:val="20"/>
              </w:rPr>
              <w:t>Please state any risks inherent in your approach. If there are risks, how would you mitigate them?</w:t>
            </w:r>
          </w:p>
        </w:tc>
        <w:tc>
          <w:tcPr>
            <w:tcW w:w="5004" w:type="dxa"/>
            <w:shd w:val="clear" w:color="auto" w:fill="auto"/>
            <w:vAlign w:val="top"/>
          </w:tcPr>
          <w:p w14:paraId="6C0B3B68" w14:textId="77777777" w:rsidR="00040267" w:rsidRPr="00FE5D87" w:rsidRDefault="00040267" w:rsidP="003F2419">
            <w:pPr>
              <w:pStyle w:val="MHHSBody"/>
              <w:spacing w:after="60"/>
              <w:rPr>
                <w:rFonts w:cstheme="minorHAnsi"/>
                <w:color w:val="041425" w:themeColor="text1"/>
                <w:szCs w:val="20"/>
              </w:rPr>
            </w:pPr>
          </w:p>
        </w:tc>
      </w:tr>
      <w:tr w:rsidR="00040267" w:rsidRPr="00DF7C48" w14:paraId="10E238B7" w14:textId="77777777" w:rsidTr="007C679D">
        <w:trPr>
          <w:cantSplit/>
          <w:trHeight w:val="1160"/>
        </w:trPr>
        <w:tc>
          <w:tcPr>
            <w:tcW w:w="4238" w:type="dxa"/>
            <w:vMerge/>
            <w:vAlign w:val="top"/>
          </w:tcPr>
          <w:p w14:paraId="3957F285" w14:textId="77777777" w:rsidR="00040267" w:rsidRPr="00595DB7" w:rsidRDefault="00040267" w:rsidP="003F2419">
            <w:pPr>
              <w:pStyle w:val="MHHSBody"/>
              <w:spacing w:after="60"/>
              <w:rPr>
                <w:rFonts w:cstheme="minorHAnsi"/>
                <w:szCs w:val="20"/>
              </w:rPr>
            </w:pPr>
          </w:p>
        </w:tc>
        <w:tc>
          <w:tcPr>
            <w:tcW w:w="5769" w:type="dxa"/>
            <w:shd w:val="clear" w:color="auto" w:fill="auto"/>
            <w:vAlign w:val="top"/>
          </w:tcPr>
          <w:p w14:paraId="7DFFA9AF" w14:textId="4081C315" w:rsidR="00040267" w:rsidRPr="00F515A2" w:rsidRDefault="00040267" w:rsidP="002D083D">
            <w:pPr>
              <w:pStyle w:val="MHHSBody"/>
              <w:numPr>
                <w:ilvl w:val="0"/>
                <w:numId w:val="37"/>
              </w:numPr>
              <w:spacing w:after="60"/>
              <w:ind w:left="454" w:hanging="454"/>
              <w:rPr>
                <w:rFonts w:cstheme="minorHAnsi"/>
                <w:color w:val="041425" w:themeColor="text1"/>
                <w:szCs w:val="20"/>
              </w:rPr>
            </w:pPr>
            <w:r w:rsidRPr="00F515A2">
              <w:rPr>
                <w:rFonts w:cstheme="minorHAnsi"/>
                <w:color w:val="041425" w:themeColor="text1"/>
                <w:szCs w:val="20"/>
              </w:rPr>
              <w:t>If you feel that any of these timelines cannot be shortened, please state your reasons.</w:t>
            </w:r>
          </w:p>
        </w:tc>
        <w:tc>
          <w:tcPr>
            <w:tcW w:w="5004" w:type="dxa"/>
            <w:shd w:val="clear" w:color="auto" w:fill="auto"/>
            <w:vAlign w:val="top"/>
          </w:tcPr>
          <w:p w14:paraId="541DA8D1" w14:textId="77777777" w:rsidR="00040267" w:rsidRPr="00FE5D87" w:rsidRDefault="00040267" w:rsidP="003F2419">
            <w:pPr>
              <w:pStyle w:val="MHHSBody"/>
              <w:spacing w:after="60"/>
              <w:rPr>
                <w:rFonts w:cstheme="minorHAnsi"/>
                <w:color w:val="041425" w:themeColor="text1"/>
                <w:szCs w:val="20"/>
              </w:rPr>
            </w:pPr>
          </w:p>
        </w:tc>
      </w:tr>
      <w:tr w:rsidR="00040267" w:rsidRPr="00DF7C48" w14:paraId="364602D8" w14:textId="77777777" w:rsidTr="007C679D">
        <w:trPr>
          <w:cantSplit/>
          <w:trHeight w:val="1160"/>
        </w:trPr>
        <w:tc>
          <w:tcPr>
            <w:tcW w:w="4238" w:type="dxa"/>
            <w:vMerge/>
            <w:vAlign w:val="top"/>
          </w:tcPr>
          <w:p w14:paraId="48671332" w14:textId="77777777" w:rsidR="00040267" w:rsidRPr="00595DB7" w:rsidRDefault="00040267" w:rsidP="003F2419">
            <w:pPr>
              <w:pStyle w:val="MHHSBody"/>
              <w:spacing w:after="60"/>
              <w:rPr>
                <w:rFonts w:cstheme="minorHAnsi"/>
                <w:szCs w:val="20"/>
              </w:rPr>
            </w:pPr>
          </w:p>
        </w:tc>
        <w:tc>
          <w:tcPr>
            <w:tcW w:w="5769" w:type="dxa"/>
            <w:shd w:val="clear" w:color="auto" w:fill="auto"/>
            <w:vAlign w:val="top"/>
          </w:tcPr>
          <w:p w14:paraId="355838B6" w14:textId="43B7DCA3" w:rsidR="00040267" w:rsidRPr="00F515A2" w:rsidRDefault="00040267" w:rsidP="008F37FF">
            <w:pPr>
              <w:pStyle w:val="MHHSBody"/>
              <w:numPr>
                <w:ilvl w:val="0"/>
                <w:numId w:val="37"/>
              </w:numPr>
              <w:spacing w:after="60"/>
              <w:ind w:left="454" w:hanging="454"/>
              <w:rPr>
                <w:rFonts w:cstheme="minorHAnsi"/>
                <w:color w:val="041425" w:themeColor="text1"/>
                <w:szCs w:val="20"/>
              </w:rPr>
            </w:pPr>
            <w:r w:rsidRPr="00F515A2">
              <w:rPr>
                <w:rFonts w:cstheme="minorHAnsi"/>
                <w:color w:val="041425" w:themeColor="text1"/>
                <w:szCs w:val="20"/>
              </w:rPr>
              <w:t>Do you believe you will need to procure or build any adapters to ease / shorten DBT activities?</w:t>
            </w:r>
          </w:p>
        </w:tc>
        <w:tc>
          <w:tcPr>
            <w:tcW w:w="5004" w:type="dxa"/>
            <w:shd w:val="clear" w:color="auto" w:fill="auto"/>
            <w:vAlign w:val="top"/>
          </w:tcPr>
          <w:p w14:paraId="148465E7" w14:textId="77777777" w:rsidR="00040267" w:rsidRPr="00FE5D87" w:rsidRDefault="00040267" w:rsidP="003F2419">
            <w:pPr>
              <w:pStyle w:val="MHHSBody"/>
              <w:spacing w:after="60"/>
              <w:rPr>
                <w:rFonts w:cstheme="minorHAnsi"/>
                <w:color w:val="041425" w:themeColor="text1"/>
                <w:szCs w:val="20"/>
              </w:rPr>
            </w:pPr>
          </w:p>
        </w:tc>
      </w:tr>
      <w:tr w:rsidR="00040267" w:rsidRPr="00DF7C48" w14:paraId="571DD0F6" w14:textId="77777777" w:rsidTr="007C679D">
        <w:trPr>
          <w:cantSplit/>
          <w:trHeight w:val="1160"/>
        </w:trPr>
        <w:tc>
          <w:tcPr>
            <w:tcW w:w="4238" w:type="dxa"/>
            <w:vMerge/>
            <w:vAlign w:val="top"/>
          </w:tcPr>
          <w:p w14:paraId="063C490D" w14:textId="77777777" w:rsidR="00040267" w:rsidRPr="00595DB7" w:rsidRDefault="00040267" w:rsidP="003F2419">
            <w:pPr>
              <w:pStyle w:val="MHHSBody"/>
              <w:spacing w:after="60"/>
              <w:rPr>
                <w:rFonts w:cstheme="minorHAnsi"/>
                <w:szCs w:val="20"/>
              </w:rPr>
            </w:pPr>
          </w:p>
        </w:tc>
        <w:tc>
          <w:tcPr>
            <w:tcW w:w="5769" w:type="dxa"/>
            <w:shd w:val="clear" w:color="auto" w:fill="auto"/>
            <w:vAlign w:val="top"/>
          </w:tcPr>
          <w:p w14:paraId="51CB286D" w14:textId="107A63C8" w:rsidR="00040267" w:rsidRPr="00F515A2" w:rsidRDefault="00040267" w:rsidP="005B551C">
            <w:pPr>
              <w:pStyle w:val="MHHSBody"/>
              <w:numPr>
                <w:ilvl w:val="0"/>
                <w:numId w:val="37"/>
              </w:numPr>
              <w:spacing w:after="60"/>
              <w:ind w:left="454" w:hanging="454"/>
              <w:rPr>
                <w:rFonts w:cstheme="minorHAnsi"/>
                <w:color w:val="041425" w:themeColor="text1"/>
                <w:szCs w:val="20"/>
              </w:rPr>
            </w:pPr>
            <w:r w:rsidRPr="00F515A2">
              <w:rPr>
                <w:rFonts w:cstheme="minorHAnsi"/>
                <w:color w:val="041425" w:themeColor="text1"/>
                <w:szCs w:val="20"/>
              </w:rPr>
              <w:t xml:space="preserve">If </w:t>
            </w:r>
            <w:r w:rsidR="005B551C">
              <w:rPr>
                <w:rFonts w:cstheme="minorHAnsi"/>
                <w:color w:val="041425" w:themeColor="text1"/>
                <w:szCs w:val="20"/>
              </w:rPr>
              <w:t>your answer to (14) is ‘yes’</w:t>
            </w:r>
            <w:r w:rsidRPr="00F515A2">
              <w:rPr>
                <w:rFonts w:cstheme="minorHAnsi"/>
                <w:color w:val="041425" w:themeColor="text1"/>
                <w:szCs w:val="20"/>
              </w:rPr>
              <w:t>, please state what you need adapters for, and what impact you estimate this will have on your DBT timeline.</w:t>
            </w:r>
          </w:p>
        </w:tc>
        <w:tc>
          <w:tcPr>
            <w:tcW w:w="5004" w:type="dxa"/>
            <w:shd w:val="clear" w:color="auto" w:fill="auto"/>
            <w:vAlign w:val="top"/>
          </w:tcPr>
          <w:p w14:paraId="79DAB9FB" w14:textId="77777777" w:rsidR="00040267" w:rsidRPr="00FE5D87" w:rsidRDefault="00040267" w:rsidP="003F2419">
            <w:pPr>
              <w:pStyle w:val="MHHSBody"/>
              <w:spacing w:after="60"/>
              <w:rPr>
                <w:rFonts w:cstheme="minorHAnsi"/>
                <w:color w:val="041425" w:themeColor="text1"/>
                <w:szCs w:val="20"/>
              </w:rPr>
            </w:pPr>
          </w:p>
        </w:tc>
      </w:tr>
      <w:tr w:rsidR="00040267" w:rsidRPr="00DF7C48" w14:paraId="05598F6F" w14:textId="77777777" w:rsidTr="007C679D">
        <w:trPr>
          <w:cantSplit/>
          <w:trHeight w:val="1160"/>
        </w:trPr>
        <w:tc>
          <w:tcPr>
            <w:tcW w:w="4238" w:type="dxa"/>
            <w:vMerge/>
            <w:vAlign w:val="top"/>
          </w:tcPr>
          <w:p w14:paraId="7448A4EA" w14:textId="77777777" w:rsidR="00040267" w:rsidRPr="00595DB7" w:rsidRDefault="00040267" w:rsidP="003F2419">
            <w:pPr>
              <w:pStyle w:val="MHHSBody"/>
              <w:spacing w:after="60"/>
              <w:rPr>
                <w:rFonts w:cstheme="minorHAnsi"/>
                <w:szCs w:val="20"/>
              </w:rPr>
            </w:pPr>
          </w:p>
        </w:tc>
        <w:tc>
          <w:tcPr>
            <w:tcW w:w="5769" w:type="dxa"/>
            <w:shd w:val="clear" w:color="auto" w:fill="auto"/>
            <w:vAlign w:val="top"/>
          </w:tcPr>
          <w:p w14:paraId="21EB9AA6" w14:textId="4DA96934" w:rsidR="00040267" w:rsidRPr="00F515A2" w:rsidRDefault="00C90A0B" w:rsidP="00C90A0B">
            <w:pPr>
              <w:pStyle w:val="MHHSBody"/>
              <w:numPr>
                <w:ilvl w:val="0"/>
                <w:numId w:val="37"/>
              </w:numPr>
              <w:spacing w:after="60"/>
              <w:ind w:left="454" w:hanging="454"/>
              <w:rPr>
                <w:rFonts w:cstheme="minorHAnsi"/>
                <w:color w:val="041425" w:themeColor="text1"/>
                <w:szCs w:val="20"/>
              </w:rPr>
            </w:pPr>
            <w:r>
              <w:rPr>
                <w:rFonts w:cstheme="minorHAnsi"/>
                <w:color w:val="041425" w:themeColor="text1"/>
                <w:szCs w:val="20"/>
              </w:rPr>
              <w:t>If your answer to (14) is ‘yes’</w:t>
            </w:r>
            <w:r w:rsidR="005B551C">
              <w:rPr>
                <w:rFonts w:cstheme="minorHAnsi"/>
                <w:color w:val="041425" w:themeColor="text1"/>
                <w:szCs w:val="20"/>
              </w:rPr>
              <w:t>, when in the process would you be procuring or building adapters and what information would you need beyond that known at M5 (e.g. code of connection / security standards)?</w:t>
            </w:r>
          </w:p>
        </w:tc>
        <w:tc>
          <w:tcPr>
            <w:tcW w:w="5004" w:type="dxa"/>
            <w:shd w:val="clear" w:color="auto" w:fill="auto"/>
            <w:vAlign w:val="top"/>
          </w:tcPr>
          <w:p w14:paraId="66988CAC" w14:textId="77777777" w:rsidR="00040267" w:rsidRPr="00FE5D87" w:rsidRDefault="00040267" w:rsidP="003F2419">
            <w:pPr>
              <w:pStyle w:val="MHHSBody"/>
              <w:spacing w:after="60"/>
              <w:rPr>
                <w:rFonts w:cstheme="minorHAnsi"/>
                <w:color w:val="041425" w:themeColor="text1"/>
                <w:szCs w:val="20"/>
              </w:rPr>
            </w:pPr>
          </w:p>
        </w:tc>
      </w:tr>
      <w:tr w:rsidR="003F2419" w:rsidRPr="00DF7C48" w14:paraId="410C27E5" w14:textId="77777777" w:rsidTr="007C679D">
        <w:trPr>
          <w:cantSplit/>
          <w:trHeight w:val="900"/>
        </w:trPr>
        <w:tc>
          <w:tcPr>
            <w:tcW w:w="4238" w:type="dxa"/>
            <w:vMerge w:val="restart"/>
            <w:shd w:val="clear" w:color="auto" w:fill="auto"/>
            <w:vAlign w:val="top"/>
          </w:tcPr>
          <w:p w14:paraId="75B76C40" w14:textId="4A26CC66" w:rsidR="003F2419" w:rsidRPr="00DF7C48" w:rsidRDefault="003F2419" w:rsidP="003F2419">
            <w:pPr>
              <w:pStyle w:val="MHHSBody"/>
              <w:spacing w:after="60"/>
            </w:pPr>
            <w:r w:rsidRPr="5A13656B">
              <w:t xml:space="preserve">The schedule for the delivery of test stubs for </w:t>
            </w:r>
            <w:r w:rsidRPr="5A13656B">
              <w:rPr>
                <w:color w:val="041425" w:themeColor="text2"/>
              </w:rPr>
              <w:t xml:space="preserve">your Pre-Integration Testing (PIT) – i.e. </w:t>
            </w:r>
            <w:r w:rsidRPr="5A13656B">
              <w:t>DIP Simulator and Data Generator has been set out in the attached schedule documentation.</w:t>
            </w:r>
          </w:p>
        </w:tc>
        <w:tc>
          <w:tcPr>
            <w:tcW w:w="5769" w:type="dxa"/>
            <w:shd w:val="clear" w:color="auto" w:fill="auto"/>
            <w:vAlign w:val="top"/>
          </w:tcPr>
          <w:p w14:paraId="18C0BE40" w14:textId="7B275E66" w:rsidR="006F23F3" w:rsidRPr="0019456D" w:rsidRDefault="003F2419" w:rsidP="0019456D">
            <w:pPr>
              <w:pStyle w:val="MHHSBody"/>
              <w:numPr>
                <w:ilvl w:val="0"/>
                <w:numId w:val="37"/>
              </w:numPr>
              <w:spacing w:after="60"/>
              <w:ind w:left="454" w:hanging="454"/>
              <w:rPr>
                <w:rFonts w:cstheme="minorHAnsi"/>
                <w:color w:val="041425" w:themeColor="text1"/>
                <w:szCs w:val="20"/>
              </w:rPr>
            </w:pPr>
            <w:r w:rsidRPr="00F515A2">
              <w:rPr>
                <w:rFonts w:cstheme="minorHAnsi"/>
                <w:color w:val="041425" w:themeColor="text1"/>
                <w:szCs w:val="20"/>
              </w:rPr>
              <w:t xml:space="preserve">Does this schedule enable you to start </w:t>
            </w:r>
            <w:r w:rsidR="000D785A">
              <w:rPr>
                <w:rFonts w:cstheme="minorHAnsi"/>
                <w:color w:val="041425" w:themeColor="text1"/>
                <w:szCs w:val="20"/>
              </w:rPr>
              <w:t>(a</w:t>
            </w:r>
            <w:r w:rsidR="00BE29C7">
              <w:rPr>
                <w:rFonts w:cstheme="minorHAnsi"/>
                <w:color w:val="041425" w:themeColor="text1"/>
                <w:szCs w:val="20"/>
              </w:rPr>
              <w:t>n</w:t>
            </w:r>
            <w:r w:rsidR="000D785A">
              <w:rPr>
                <w:rFonts w:cstheme="minorHAnsi"/>
                <w:color w:val="041425" w:themeColor="text1"/>
                <w:szCs w:val="20"/>
              </w:rPr>
              <w:t>d complete)</w:t>
            </w:r>
            <w:r w:rsidR="00BE29C7">
              <w:rPr>
                <w:rFonts w:cstheme="minorHAnsi"/>
                <w:color w:val="041425" w:themeColor="text1"/>
                <w:szCs w:val="20"/>
              </w:rPr>
              <w:t xml:space="preserve"> PIT</w:t>
            </w:r>
            <w:r w:rsidR="000D785A">
              <w:rPr>
                <w:rFonts w:cstheme="minorHAnsi"/>
                <w:color w:val="041425" w:themeColor="text1"/>
                <w:szCs w:val="20"/>
              </w:rPr>
              <w:t xml:space="preserve"> </w:t>
            </w:r>
            <w:r w:rsidRPr="00F515A2">
              <w:rPr>
                <w:rFonts w:cstheme="minorHAnsi"/>
                <w:color w:val="041425" w:themeColor="text1"/>
                <w:szCs w:val="20"/>
              </w:rPr>
              <w:t>when you would need to</w:t>
            </w:r>
            <w:r w:rsidR="00CD78E2">
              <w:rPr>
                <w:rFonts w:cstheme="minorHAnsi"/>
                <w:color w:val="041425" w:themeColor="text1"/>
                <w:szCs w:val="20"/>
              </w:rPr>
              <w:t xml:space="preserve"> (according to the proposed programme plan)</w:t>
            </w:r>
            <w:r w:rsidR="00594ECC">
              <w:rPr>
                <w:rFonts w:cstheme="minorHAnsi"/>
                <w:color w:val="041425" w:themeColor="text1"/>
                <w:szCs w:val="20"/>
              </w:rPr>
              <w:t xml:space="preserve"> – and what assumptions are you making about the programme plan in </w:t>
            </w:r>
            <w:r w:rsidR="00156D0A">
              <w:rPr>
                <w:rFonts w:cstheme="minorHAnsi"/>
                <w:color w:val="041425" w:themeColor="text1"/>
                <w:szCs w:val="20"/>
              </w:rPr>
              <w:t>making that assessment?</w:t>
            </w:r>
          </w:p>
        </w:tc>
        <w:tc>
          <w:tcPr>
            <w:tcW w:w="5004" w:type="dxa"/>
            <w:shd w:val="clear" w:color="auto" w:fill="auto"/>
            <w:vAlign w:val="top"/>
          </w:tcPr>
          <w:p w14:paraId="354F5F6A" w14:textId="77777777" w:rsidR="003F2419" w:rsidRPr="00FE5D87" w:rsidRDefault="003F2419" w:rsidP="003F2419">
            <w:pPr>
              <w:pStyle w:val="MHHSBody"/>
              <w:spacing w:after="60"/>
              <w:rPr>
                <w:rFonts w:cstheme="minorHAnsi"/>
                <w:color w:val="041425" w:themeColor="text1"/>
                <w:szCs w:val="20"/>
              </w:rPr>
            </w:pPr>
          </w:p>
        </w:tc>
      </w:tr>
      <w:tr w:rsidR="005134D8" w:rsidRPr="00DF7C48" w14:paraId="24DAD416" w14:textId="77777777" w:rsidTr="007C679D">
        <w:trPr>
          <w:cantSplit/>
          <w:trHeight w:val="900"/>
        </w:trPr>
        <w:tc>
          <w:tcPr>
            <w:tcW w:w="4238" w:type="dxa"/>
            <w:vMerge/>
            <w:vAlign w:val="top"/>
          </w:tcPr>
          <w:p w14:paraId="438ADA2B" w14:textId="77777777" w:rsidR="005134D8" w:rsidRPr="00DF7C48" w:rsidRDefault="005134D8" w:rsidP="003F2419">
            <w:pPr>
              <w:pStyle w:val="MHHSBody"/>
              <w:spacing w:after="60"/>
              <w:rPr>
                <w:rFonts w:cstheme="minorHAnsi"/>
                <w:szCs w:val="20"/>
              </w:rPr>
            </w:pPr>
          </w:p>
        </w:tc>
        <w:tc>
          <w:tcPr>
            <w:tcW w:w="5769" w:type="dxa"/>
            <w:shd w:val="clear" w:color="auto" w:fill="auto"/>
            <w:vAlign w:val="top"/>
          </w:tcPr>
          <w:p w14:paraId="40E07DC3" w14:textId="3E6A82EA" w:rsidR="005134D8" w:rsidRPr="00F515A2" w:rsidRDefault="005134D8" w:rsidP="005134D8">
            <w:pPr>
              <w:pStyle w:val="MHHSBody"/>
              <w:numPr>
                <w:ilvl w:val="0"/>
                <w:numId w:val="37"/>
              </w:numPr>
              <w:spacing w:after="60"/>
              <w:ind w:left="454" w:hanging="454"/>
              <w:rPr>
                <w:rFonts w:cstheme="minorHAnsi"/>
                <w:color w:val="041425" w:themeColor="text1"/>
                <w:szCs w:val="20"/>
              </w:rPr>
            </w:pPr>
            <w:r w:rsidRPr="00F515A2">
              <w:rPr>
                <w:rFonts w:cstheme="minorHAnsi"/>
                <w:color w:val="041425" w:themeColor="text1"/>
                <w:szCs w:val="20"/>
              </w:rPr>
              <w:t xml:space="preserve">If </w:t>
            </w:r>
            <w:r>
              <w:rPr>
                <w:rFonts w:cstheme="minorHAnsi"/>
                <w:color w:val="041425" w:themeColor="text1"/>
                <w:szCs w:val="20"/>
              </w:rPr>
              <w:t>your answer to (17) is ‘no’</w:t>
            </w:r>
            <w:r w:rsidRPr="00F515A2">
              <w:rPr>
                <w:rFonts w:cstheme="minorHAnsi"/>
                <w:color w:val="041425" w:themeColor="text1"/>
                <w:szCs w:val="20"/>
              </w:rPr>
              <w:t xml:space="preserve">, please state your requirements to enable you to </w:t>
            </w:r>
            <w:r w:rsidR="00723C3D">
              <w:rPr>
                <w:rFonts w:cstheme="minorHAnsi"/>
                <w:color w:val="041425" w:themeColor="text1"/>
                <w:szCs w:val="20"/>
              </w:rPr>
              <w:t xml:space="preserve">start (and </w:t>
            </w:r>
            <w:r w:rsidRPr="00F515A2">
              <w:rPr>
                <w:rFonts w:cstheme="minorHAnsi"/>
                <w:color w:val="041425" w:themeColor="text1"/>
                <w:szCs w:val="20"/>
              </w:rPr>
              <w:t>complete</w:t>
            </w:r>
            <w:r w:rsidR="00723C3D">
              <w:rPr>
                <w:rFonts w:cstheme="minorHAnsi"/>
                <w:color w:val="041425" w:themeColor="text1"/>
                <w:szCs w:val="20"/>
              </w:rPr>
              <w:t>)</w:t>
            </w:r>
            <w:r w:rsidRPr="00F515A2">
              <w:rPr>
                <w:rFonts w:cstheme="minorHAnsi"/>
                <w:color w:val="041425" w:themeColor="text1"/>
                <w:szCs w:val="20"/>
              </w:rPr>
              <w:t xml:space="preserve"> your DBT as you need </w:t>
            </w:r>
            <w:r w:rsidR="007735DF">
              <w:rPr>
                <w:rFonts w:cstheme="minorHAnsi"/>
                <w:color w:val="041425" w:themeColor="text1"/>
                <w:szCs w:val="20"/>
              </w:rPr>
              <w:t>to.</w:t>
            </w:r>
            <w:r w:rsidR="00DC4DC4">
              <w:rPr>
                <w:rFonts w:cstheme="minorHAnsi"/>
                <w:color w:val="041425" w:themeColor="text1"/>
                <w:szCs w:val="20"/>
              </w:rPr>
              <w:t xml:space="preserve"> </w:t>
            </w:r>
          </w:p>
        </w:tc>
        <w:tc>
          <w:tcPr>
            <w:tcW w:w="5004" w:type="dxa"/>
            <w:shd w:val="clear" w:color="auto" w:fill="auto"/>
            <w:vAlign w:val="top"/>
          </w:tcPr>
          <w:p w14:paraId="7F456905" w14:textId="77777777" w:rsidR="005134D8" w:rsidRPr="00FE5D87" w:rsidRDefault="005134D8" w:rsidP="003F2419">
            <w:pPr>
              <w:pStyle w:val="MHHSBody"/>
              <w:spacing w:after="60"/>
              <w:rPr>
                <w:rFonts w:cstheme="minorHAnsi"/>
                <w:color w:val="041425" w:themeColor="text1"/>
                <w:szCs w:val="20"/>
              </w:rPr>
            </w:pPr>
          </w:p>
        </w:tc>
      </w:tr>
      <w:tr w:rsidR="003F2419" w:rsidRPr="00DF7C48" w14:paraId="1ED649A6" w14:textId="77777777" w:rsidTr="007C679D">
        <w:trPr>
          <w:cantSplit/>
          <w:trHeight w:val="900"/>
        </w:trPr>
        <w:tc>
          <w:tcPr>
            <w:tcW w:w="4238" w:type="dxa"/>
            <w:vMerge/>
            <w:vAlign w:val="top"/>
          </w:tcPr>
          <w:p w14:paraId="7DC982DC" w14:textId="77777777" w:rsidR="003F2419" w:rsidRPr="00DF7C48" w:rsidRDefault="003F2419" w:rsidP="003F2419">
            <w:pPr>
              <w:pStyle w:val="MHHSBody"/>
              <w:spacing w:after="60"/>
              <w:rPr>
                <w:rFonts w:cstheme="minorHAnsi"/>
                <w:szCs w:val="20"/>
              </w:rPr>
            </w:pPr>
          </w:p>
        </w:tc>
        <w:tc>
          <w:tcPr>
            <w:tcW w:w="5769" w:type="dxa"/>
            <w:shd w:val="clear" w:color="auto" w:fill="auto"/>
            <w:vAlign w:val="top"/>
          </w:tcPr>
          <w:p w14:paraId="0CB104C0" w14:textId="45A09DDC" w:rsidR="003F2419" w:rsidRPr="00F515A2" w:rsidRDefault="003F2419" w:rsidP="000416C2">
            <w:pPr>
              <w:pStyle w:val="MHHSBody"/>
              <w:numPr>
                <w:ilvl w:val="0"/>
                <w:numId w:val="37"/>
              </w:numPr>
              <w:spacing w:after="60"/>
              <w:ind w:left="454" w:hanging="454"/>
              <w:rPr>
                <w:rFonts w:cstheme="minorHAnsi"/>
                <w:color w:val="041425" w:themeColor="text1"/>
                <w:szCs w:val="20"/>
              </w:rPr>
            </w:pPr>
            <w:r w:rsidRPr="00F515A2">
              <w:rPr>
                <w:rFonts w:cstheme="minorHAnsi"/>
                <w:color w:val="041425" w:themeColor="text1"/>
                <w:szCs w:val="20"/>
              </w:rPr>
              <w:t xml:space="preserve">If these test stubs were delivered earlier, could you </w:t>
            </w:r>
            <w:r w:rsidR="00BE29C7">
              <w:rPr>
                <w:rFonts w:cstheme="minorHAnsi"/>
                <w:color w:val="041425" w:themeColor="text1"/>
                <w:szCs w:val="20"/>
              </w:rPr>
              <w:t xml:space="preserve">start (and complete) </w:t>
            </w:r>
            <w:r w:rsidRPr="00F515A2">
              <w:rPr>
                <w:rFonts w:cstheme="minorHAnsi"/>
                <w:color w:val="041425" w:themeColor="text1"/>
                <w:szCs w:val="20"/>
              </w:rPr>
              <w:t>your DBT earlier?</w:t>
            </w:r>
          </w:p>
          <w:p w14:paraId="36AE28AF" w14:textId="4A879229" w:rsidR="003F2419" w:rsidRPr="00F515A2" w:rsidRDefault="003F2419" w:rsidP="000416C2">
            <w:pPr>
              <w:pStyle w:val="MHHSBody"/>
              <w:spacing w:after="60"/>
              <w:ind w:left="454"/>
              <w:rPr>
                <w:rFonts w:cstheme="minorHAnsi"/>
                <w:color w:val="041425" w:themeColor="text1"/>
                <w:szCs w:val="20"/>
              </w:rPr>
            </w:pPr>
            <w:r w:rsidRPr="00F515A2">
              <w:rPr>
                <w:rFonts w:cstheme="minorHAnsi"/>
                <w:color w:val="041425" w:themeColor="text1"/>
                <w:szCs w:val="20"/>
              </w:rPr>
              <w:t>If so, please state how much earlier and why.</w:t>
            </w:r>
          </w:p>
        </w:tc>
        <w:tc>
          <w:tcPr>
            <w:tcW w:w="5004" w:type="dxa"/>
            <w:shd w:val="clear" w:color="auto" w:fill="auto"/>
            <w:vAlign w:val="top"/>
          </w:tcPr>
          <w:p w14:paraId="525B97AB" w14:textId="77777777" w:rsidR="003F2419" w:rsidRPr="00FE5D87" w:rsidRDefault="003F2419" w:rsidP="003F2419">
            <w:pPr>
              <w:pStyle w:val="MHHSBody"/>
              <w:spacing w:after="60"/>
              <w:rPr>
                <w:rFonts w:cstheme="minorHAnsi"/>
                <w:color w:val="041425" w:themeColor="text1"/>
                <w:szCs w:val="20"/>
              </w:rPr>
            </w:pPr>
          </w:p>
        </w:tc>
      </w:tr>
      <w:tr w:rsidR="00F32FFB" w:rsidRPr="00DF7C48" w14:paraId="4A5F9CE4" w14:textId="77777777" w:rsidTr="00236BC4">
        <w:trPr>
          <w:cantSplit/>
          <w:trHeight w:val="580"/>
        </w:trPr>
        <w:tc>
          <w:tcPr>
            <w:tcW w:w="4238" w:type="dxa"/>
            <w:vMerge w:val="restart"/>
            <w:shd w:val="clear" w:color="auto" w:fill="auto"/>
            <w:vAlign w:val="top"/>
          </w:tcPr>
          <w:p w14:paraId="1DD42692" w14:textId="7FB0EFBA" w:rsidR="00F32FFB" w:rsidRPr="00DF7C48" w:rsidRDefault="00F32FFB" w:rsidP="003F2419">
            <w:pPr>
              <w:pStyle w:val="MHHSBody"/>
              <w:spacing w:after="60"/>
              <w:rPr>
                <w:rFonts w:cstheme="minorHAnsi"/>
                <w:szCs w:val="20"/>
              </w:rPr>
            </w:pPr>
            <w:r>
              <w:rPr>
                <w:rFonts w:cstheme="minorHAnsi"/>
                <w:szCs w:val="20"/>
              </w:rPr>
              <w:t>During the DBT phase, it is planned that Systems Integration Testing (</w:t>
            </w:r>
            <w:r w:rsidRPr="006B7940">
              <w:rPr>
                <w:rFonts w:cstheme="minorHAnsi"/>
                <w:szCs w:val="20"/>
              </w:rPr>
              <w:t>SIT</w:t>
            </w:r>
            <w:r>
              <w:rPr>
                <w:rFonts w:cstheme="minorHAnsi"/>
                <w:szCs w:val="20"/>
              </w:rPr>
              <w:t>)</w:t>
            </w:r>
            <w:r w:rsidRPr="006B7940">
              <w:rPr>
                <w:rFonts w:cstheme="minorHAnsi"/>
                <w:szCs w:val="20"/>
              </w:rPr>
              <w:t xml:space="preserve"> prep</w:t>
            </w:r>
            <w:r>
              <w:rPr>
                <w:rFonts w:cstheme="minorHAnsi"/>
                <w:szCs w:val="20"/>
              </w:rPr>
              <w:t>aration</w:t>
            </w:r>
            <w:r w:rsidRPr="006B7940">
              <w:rPr>
                <w:rFonts w:cstheme="minorHAnsi"/>
                <w:szCs w:val="20"/>
              </w:rPr>
              <w:t xml:space="preserve"> (environments and data prep</w:t>
            </w:r>
            <w:r>
              <w:rPr>
                <w:rFonts w:cstheme="minorHAnsi"/>
                <w:szCs w:val="20"/>
              </w:rPr>
              <w:t>aration</w:t>
            </w:r>
            <w:r w:rsidRPr="006B7940">
              <w:rPr>
                <w:rFonts w:cstheme="minorHAnsi"/>
                <w:szCs w:val="20"/>
              </w:rPr>
              <w:t>, test scripts prep</w:t>
            </w:r>
            <w:r>
              <w:rPr>
                <w:rFonts w:cstheme="minorHAnsi"/>
                <w:szCs w:val="20"/>
              </w:rPr>
              <w:t>aration</w:t>
            </w:r>
            <w:r w:rsidRPr="006B7940">
              <w:rPr>
                <w:rFonts w:cstheme="minorHAnsi"/>
                <w:szCs w:val="20"/>
              </w:rPr>
              <w:t>, te</w:t>
            </w:r>
            <w:r>
              <w:rPr>
                <w:rFonts w:cstheme="minorHAnsi"/>
                <w:szCs w:val="20"/>
              </w:rPr>
              <w:t>s</w:t>
            </w:r>
            <w:r w:rsidRPr="006B7940">
              <w:rPr>
                <w:rFonts w:cstheme="minorHAnsi"/>
                <w:szCs w:val="20"/>
              </w:rPr>
              <w:t xml:space="preserve">t execution planning) can be done </w:t>
            </w:r>
            <w:r>
              <w:rPr>
                <w:rFonts w:cstheme="minorHAnsi"/>
                <w:szCs w:val="20"/>
              </w:rPr>
              <w:t>at the same time as DBT activity.</w:t>
            </w:r>
          </w:p>
        </w:tc>
        <w:tc>
          <w:tcPr>
            <w:tcW w:w="5769" w:type="dxa"/>
            <w:shd w:val="clear" w:color="auto" w:fill="auto"/>
            <w:vAlign w:val="top"/>
          </w:tcPr>
          <w:p w14:paraId="6ED86A88" w14:textId="7CB9597A" w:rsidR="00F32FFB" w:rsidRPr="00F32FFB" w:rsidRDefault="00F32FFB" w:rsidP="00F32FFB">
            <w:pPr>
              <w:pStyle w:val="MHHSBody"/>
              <w:numPr>
                <w:ilvl w:val="0"/>
                <w:numId w:val="37"/>
              </w:numPr>
              <w:spacing w:after="60"/>
              <w:ind w:left="454" w:hanging="454"/>
              <w:rPr>
                <w:rFonts w:cstheme="minorHAnsi"/>
                <w:szCs w:val="20"/>
              </w:rPr>
            </w:pPr>
            <w:r w:rsidRPr="006B5DF1">
              <w:rPr>
                <w:rFonts w:cstheme="minorHAnsi"/>
                <w:szCs w:val="20"/>
              </w:rPr>
              <w:t>Do you agree with this approach</w:t>
            </w:r>
            <w:r>
              <w:rPr>
                <w:rFonts w:cstheme="minorHAnsi"/>
                <w:szCs w:val="20"/>
              </w:rPr>
              <w:t xml:space="preserve"> (or not)</w:t>
            </w:r>
            <w:r w:rsidRPr="006B5DF1">
              <w:rPr>
                <w:rFonts w:cstheme="minorHAnsi"/>
                <w:szCs w:val="20"/>
              </w:rPr>
              <w:t>?</w:t>
            </w:r>
          </w:p>
        </w:tc>
        <w:tc>
          <w:tcPr>
            <w:tcW w:w="5004" w:type="dxa"/>
            <w:shd w:val="clear" w:color="auto" w:fill="auto"/>
            <w:vAlign w:val="top"/>
          </w:tcPr>
          <w:p w14:paraId="7F7BC5C9" w14:textId="77777777" w:rsidR="00F32FFB" w:rsidRPr="00FE5D87" w:rsidRDefault="00F32FFB" w:rsidP="003F2419">
            <w:pPr>
              <w:pStyle w:val="MHHSBody"/>
              <w:spacing w:after="60"/>
              <w:rPr>
                <w:rFonts w:cstheme="minorHAnsi"/>
                <w:color w:val="041425" w:themeColor="text1"/>
                <w:szCs w:val="20"/>
              </w:rPr>
            </w:pPr>
          </w:p>
        </w:tc>
      </w:tr>
      <w:tr w:rsidR="00F32FFB" w:rsidRPr="00DF7C48" w14:paraId="0D4EED2D" w14:textId="77777777" w:rsidTr="00236BC4">
        <w:trPr>
          <w:cantSplit/>
          <w:trHeight w:val="580"/>
        </w:trPr>
        <w:tc>
          <w:tcPr>
            <w:tcW w:w="4238" w:type="dxa"/>
            <w:vMerge/>
            <w:shd w:val="clear" w:color="auto" w:fill="auto"/>
            <w:vAlign w:val="top"/>
          </w:tcPr>
          <w:p w14:paraId="45B88982" w14:textId="77777777" w:rsidR="00F32FFB" w:rsidRDefault="00F32FFB" w:rsidP="003F2419">
            <w:pPr>
              <w:pStyle w:val="MHHSBody"/>
              <w:spacing w:after="60"/>
              <w:rPr>
                <w:rFonts w:cstheme="minorHAnsi"/>
                <w:szCs w:val="20"/>
              </w:rPr>
            </w:pPr>
          </w:p>
        </w:tc>
        <w:tc>
          <w:tcPr>
            <w:tcW w:w="5769" w:type="dxa"/>
            <w:shd w:val="clear" w:color="auto" w:fill="auto"/>
            <w:vAlign w:val="top"/>
          </w:tcPr>
          <w:p w14:paraId="5380133F" w14:textId="58B630A2" w:rsidR="00F32FFB" w:rsidRDefault="00F32FFB" w:rsidP="00D23D69">
            <w:pPr>
              <w:pStyle w:val="MHHSBody"/>
              <w:numPr>
                <w:ilvl w:val="0"/>
                <w:numId w:val="37"/>
              </w:numPr>
              <w:spacing w:after="60"/>
              <w:ind w:left="454" w:hanging="454"/>
              <w:rPr>
                <w:rFonts w:cstheme="minorHAnsi"/>
                <w:color w:val="041425" w:themeColor="text1"/>
                <w:szCs w:val="20"/>
              </w:rPr>
            </w:pPr>
            <w:r>
              <w:rPr>
                <w:rFonts w:cstheme="minorHAnsi"/>
                <w:szCs w:val="20"/>
              </w:rPr>
              <w:t>If you</w:t>
            </w:r>
            <w:r w:rsidR="006853FA">
              <w:rPr>
                <w:rFonts w:cstheme="minorHAnsi"/>
                <w:szCs w:val="20"/>
              </w:rPr>
              <w:t>r answer to</w:t>
            </w:r>
            <w:r>
              <w:rPr>
                <w:rFonts w:cstheme="minorHAnsi"/>
                <w:szCs w:val="20"/>
              </w:rPr>
              <w:t xml:space="preserve"> (20)</w:t>
            </w:r>
            <w:r w:rsidR="006853FA">
              <w:rPr>
                <w:rFonts w:cstheme="minorHAnsi"/>
                <w:szCs w:val="20"/>
              </w:rPr>
              <w:t xml:space="preserve"> is ‘yes’</w:t>
            </w:r>
            <w:r>
              <w:rPr>
                <w:rFonts w:cstheme="minorHAnsi"/>
                <w:szCs w:val="20"/>
              </w:rPr>
              <w:t>, please sta</w:t>
            </w:r>
            <w:r w:rsidR="00D23D69">
              <w:rPr>
                <w:rFonts w:cstheme="minorHAnsi"/>
                <w:szCs w:val="20"/>
              </w:rPr>
              <w:t>te your reasons.</w:t>
            </w:r>
          </w:p>
        </w:tc>
        <w:tc>
          <w:tcPr>
            <w:tcW w:w="5004" w:type="dxa"/>
            <w:shd w:val="clear" w:color="auto" w:fill="auto"/>
            <w:vAlign w:val="top"/>
          </w:tcPr>
          <w:p w14:paraId="736F3B9D" w14:textId="77777777" w:rsidR="00F32FFB" w:rsidRPr="00FE5D87" w:rsidRDefault="00F32FFB" w:rsidP="003F2419">
            <w:pPr>
              <w:pStyle w:val="MHHSBody"/>
              <w:spacing w:after="60"/>
              <w:rPr>
                <w:rFonts w:cstheme="minorHAnsi"/>
                <w:color w:val="041425" w:themeColor="text1"/>
                <w:szCs w:val="20"/>
              </w:rPr>
            </w:pPr>
          </w:p>
        </w:tc>
      </w:tr>
      <w:tr w:rsidR="00F32FFB" w:rsidRPr="00DF7C48" w14:paraId="6F137AA8" w14:textId="77777777" w:rsidTr="00236BC4">
        <w:trPr>
          <w:cantSplit/>
          <w:trHeight w:val="580"/>
        </w:trPr>
        <w:tc>
          <w:tcPr>
            <w:tcW w:w="4238" w:type="dxa"/>
            <w:vMerge/>
            <w:shd w:val="clear" w:color="auto" w:fill="auto"/>
            <w:vAlign w:val="top"/>
          </w:tcPr>
          <w:p w14:paraId="73D6433C" w14:textId="77777777" w:rsidR="00F32FFB" w:rsidRDefault="00F32FFB" w:rsidP="003F2419">
            <w:pPr>
              <w:pStyle w:val="MHHSBody"/>
              <w:spacing w:after="60"/>
              <w:rPr>
                <w:rFonts w:cstheme="minorHAnsi"/>
                <w:szCs w:val="20"/>
              </w:rPr>
            </w:pPr>
          </w:p>
        </w:tc>
        <w:tc>
          <w:tcPr>
            <w:tcW w:w="5769" w:type="dxa"/>
            <w:shd w:val="clear" w:color="auto" w:fill="auto"/>
            <w:vAlign w:val="top"/>
          </w:tcPr>
          <w:p w14:paraId="7DDE378D" w14:textId="063E52E7" w:rsidR="00F32FFB" w:rsidRDefault="00D23D69" w:rsidP="00D23D69">
            <w:pPr>
              <w:pStyle w:val="MHHSBody"/>
              <w:numPr>
                <w:ilvl w:val="0"/>
                <w:numId w:val="37"/>
              </w:numPr>
              <w:spacing w:after="60"/>
              <w:ind w:left="454" w:hanging="454"/>
              <w:rPr>
                <w:rFonts w:cstheme="minorHAnsi"/>
                <w:color w:val="041425" w:themeColor="text1"/>
                <w:szCs w:val="20"/>
              </w:rPr>
            </w:pPr>
            <w:r>
              <w:rPr>
                <w:rFonts w:cstheme="minorHAnsi"/>
                <w:szCs w:val="20"/>
              </w:rPr>
              <w:t xml:space="preserve">If </w:t>
            </w:r>
            <w:r w:rsidR="006853FA">
              <w:rPr>
                <w:rFonts w:cstheme="minorHAnsi"/>
                <w:szCs w:val="20"/>
              </w:rPr>
              <w:t>your answer to</w:t>
            </w:r>
            <w:r>
              <w:rPr>
                <w:rFonts w:cstheme="minorHAnsi"/>
                <w:szCs w:val="20"/>
              </w:rPr>
              <w:t xml:space="preserve"> (20)</w:t>
            </w:r>
            <w:r w:rsidR="006853FA">
              <w:rPr>
                <w:rFonts w:cstheme="minorHAnsi"/>
                <w:szCs w:val="20"/>
              </w:rPr>
              <w:t xml:space="preserve"> is ‘no’</w:t>
            </w:r>
            <w:r>
              <w:rPr>
                <w:rFonts w:cstheme="minorHAnsi"/>
                <w:szCs w:val="20"/>
              </w:rPr>
              <w:t>, please state your reasons</w:t>
            </w:r>
            <w:r w:rsidR="006853FA">
              <w:rPr>
                <w:rFonts w:cstheme="minorHAnsi"/>
                <w:szCs w:val="20"/>
              </w:rPr>
              <w:t xml:space="preserve"> </w:t>
            </w:r>
            <w:r w:rsidR="00F32FFB">
              <w:rPr>
                <w:rFonts w:cstheme="minorHAnsi"/>
                <w:szCs w:val="20"/>
              </w:rPr>
              <w:t>and suggest alternatives.</w:t>
            </w:r>
          </w:p>
        </w:tc>
        <w:tc>
          <w:tcPr>
            <w:tcW w:w="5004" w:type="dxa"/>
            <w:shd w:val="clear" w:color="auto" w:fill="auto"/>
            <w:vAlign w:val="top"/>
          </w:tcPr>
          <w:p w14:paraId="510605A5" w14:textId="77777777" w:rsidR="00F32FFB" w:rsidRPr="00FE5D87" w:rsidRDefault="00F32FFB" w:rsidP="003F2419">
            <w:pPr>
              <w:pStyle w:val="MHHSBody"/>
              <w:spacing w:after="60"/>
              <w:rPr>
                <w:rFonts w:cstheme="minorHAnsi"/>
                <w:color w:val="041425" w:themeColor="text1"/>
                <w:szCs w:val="20"/>
              </w:rPr>
            </w:pPr>
          </w:p>
        </w:tc>
      </w:tr>
      <w:tr w:rsidR="00715C71" w:rsidRPr="00DF7C48" w14:paraId="6DC4CD8E" w14:textId="77777777" w:rsidTr="00236BC4">
        <w:trPr>
          <w:cantSplit/>
          <w:trHeight w:val="1420"/>
        </w:trPr>
        <w:tc>
          <w:tcPr>
            <w:tcW w:w="4238" w:type="dxa"/>
            <w:vMerge w:val="restart"/>
            <w:shd w:val="clear" w:color="auto" w:fill="auto"/>
            <w:vAlign w:val="top"/>
          </w:tcPr>
          <w:p w14:paraId="4DD6921A" w14:textId="77777777" w:rsidR="00715C71" w:rsidRDefault="00715C71" w:rsidP="003F2419">
            <w:pPr>
              <w:pStyle w:val="MHHSBody"/>
              <w:spacing w:after="60"/>
              <w:rPr>
                <w:rFonts w:cstheme="minorHAnsi"/>
                <w:szCs w:val="20"/>
              </w:rPr>
            </w:pPr>
            <w:r>
              <w:rPr>
                <w:rFonts w:cstheme="minorHAnsi"/>
                <w:szCs w:val="20"/>
              </w:rPr>
              <w:t>During the DBT phase the Code drafting activities are completed as set out in the attached schedule documentation.</w:t>
            </w:r>
          </w:p>
          <w:p w14:paraId="05D63DE5" w14:textId="26E3546D" w:rsidR="00715C71" w:rsidRDefault="00715C71" w:rsidP="003F2419">
            <w:pPr>
              <w:pStyle w:val="MHHSBody"/>
              <w:spacing w:after="60"/>
              <w:rPr>
                <w:rFonts w:cstheme="minorHAnsi"/>
                <w:szCs w:val="20"/>
              </w:rPr>
            </w:pPr>
            <w:r w:rsidRPr="005E7908">
              <w:rPr>
                <w:rFonts w:cstheme="minorHAnsi"/>
                <w:szCs w:val="20"/>
              </w:rPr>
              <w:t xml:space="preserve">At M6, updated industry code as a result of MHHS is approved by CCAG but this is not formally legal text. The proposed code is handed over to </w:t>
            </w:r>
            <w:proofErr w:type="spellStart"/>
            <w:r w:rsidRPr="005E7908">
              <w:rPr>
                <w:rFonts w:cstheme="minorHAnsi"/>
                <w:szCs w:val="20"/>
              </w:rPr>
              <w:t>Ofgem</w:t>
            </w:r>
            <w:proofErr w:type="spellEnd"/>
            <w:r w:rsidRPr="005E7908">
              <w:rPr>
                <w:rFonts w:cstheme="minorHAnsi"/>
                <w:szCs w:val="20"/>
              </w:rPr>
              <w:t xml:space="preserve"> for approval via SMAP (</w:t>
            </w:r>
            <w:proofErr w:type="spellStart"/>
            <w:r w:rsidRPr="005E7908">
              <w:rPr>
                <w:rFonts w:cstheme="minorHAnsi"/>
                <w:szCs w:val="20"/>
              </w:rPr>
              <w:t>Ofgem</w:t>
            </w:r>
            <w:proofErr w:type="spellEnd"/>
            <w:r w:rsidRPr="005E7908">
              <w:rPr>
                <w:rFonts w:cstheme="minorHAnsi"/>
                <w:szCs w:val="20"/>
              </w:rPr>
              <w:t xml:space="preserve"> consult, make a decision, and direct a release/implementation date). Code bodies deliver that decision on the release/implementation date, with a new baseline of their code containing MHHS changes as legal text</w:t>
            </w:r>
            <w:r>
              <w:rPr>
                <w:rFonts w:cstheme="minorHAnsi"/>
                <w:szCs w:val="20"/>
              </w:rPr>
              <w:t>.</w:t>
            </w:r>
          </w:p>
          <w:p w14:paraId="504593D7" w14:textId="77777777" w:rsidR="00715C71" w:rsidRDefault="00715C71" w:rsidP="003F2419">
            <w:pPr>
              <w:pStyle w:val="MHHSBody"/>
              <w:spacing w:after="60"/>
              <w:rPr>
                <w:rFonts w:cstheme="minorHAnsi"/>
                <w:szCs w:val="20"/>
              </w:rPr>
            </w:pPr>
            <w:r>
              <w:rPr>
                <w:rFonts w:cstheme="minorHAnsi"/>
                <w:szCs w:val="20"/>
              </w:rPr>
              <w:t xml:space="preserve">At M8, </w:t>
            </w:r>
            <w:r w:rsidRPr="00A95C47">
              <w:rPr>
                <w:rFonts w:cstheme="minorHAnsi"/>
                <w:szCs w:val="20"/>
              </w:rPr>
              <w:t>each individual industry code body has released the new code and it is formally legal text. Each code body has released their updated code to industry (i.e. there is a new legal baseline for each industry code)</w:t>
            </w:r>
            <w:r>
              <w:rPr>
                <w:rFonts w:cstheme="minorHAnsi"/>
                <w:szCs w:val="20"/>
              </w:rPr>
              <w:t>.</w:t>
            </w:r>
          </w:p>
          <w:p w14:paraId="3272D9FA" w14:textId="19CFB453" w:rsidR="00715C71" w:rsidRPr="00DF7C48" w:rsidRDefault="00715C71" w:rsidP="003F2419">
            <w:pPr>
              <w:pStyle w:val="MHHSBody"/>
              <w:spacing w:after="60"/>
              <w:rPr>
                <w:rFonts w:cstheme="minorHAnsi"/>
                <w:szCs w:val="20"/>
              </w:rPr>
            </w:pPr>
          </w:p>
        </w:tc>
        <w:tc>
          <w:tcPr>
            <w:tcW w:w="5769" w:type="dxa"/>
            <w:shd w:val="clear" w:color="auto" w:fill="auto"/>
            <w:vAlign w:val="top"/>
          </w:tcPr>
          <w:p w14:paraId="7B211D7D" w14:textId="54A9439E" w:rsidR="00715C71" w:rsidRPr="001F7E0A" w:rsidRDefault="00715C71" w:rsidP="003F2419">
            <w:pPr>
              <w:pStyle w:val="MHHSBody"/>
              <w:numPr>
                <w:ilvl w:val="0"/>
                <w:numId w:val="37"/>
              </w:numPr>
              <w:spacing w:after="60"/>
              <w:ind w:left="454" w:hanging="454"/>
              <w:rPr>
                <w:rFonts w:cstheme="minorHAnsi"/>
                <w:color w:val="041425" w:themeColor="text1"/>
                <w:szCs w:val="20"/>
              </w:rPr>
            </w:pPr>
            <w:r>
              <w:rPr>
                <w:rFonts w:cstheme="minorHAnsi"/>
                <w:color w:val="041425" w:themeColor="text1"/>
                <w:szCs w:val="20"/>
              </w:rPr>
              <w:t>Do you</w:t>
            </w:r>
            <w:r w:rsidRPr="00AA7DEA">
              <w:rPr>
                <w:rFonts w:cstheme="minorHAnsi"/>
                <w:color w:val="041425" w:themeColor="text1"/>
                <w:szCs w:val="20"/>
              </w:rPr>
              <w:t xml:space="preserve"> agree with the approach to code drafting review for each topic area</w:t>
            </w:r>
            <w:r>
              <w:rPr>
                <w:rFonts w:cstheme="minorHAnsi"/>
                <w:color w:val="041425" w:themeColor="text1"/>
                <w:szCs w:val="20"/>
              </w:rPr>
              <w:t xml:space="preserve"> (whereby drafted code follows an internal review, a full industry consultation, and a working group review on the outputs of consultation)</w:t>
            </w:r>
            <w:r w:rsidRPr="00AA7DEA">
              <w:rPr>
                <w:rFonts w:cstheme="minorHAnsi"/>
                <w:color w:val="041425" w:themeColor="text1"/>
                <w:szCs w:val="20"/>
              </w:rPr>
              <w:t>?</w:t>
            </w:r>
          </w:p>
        </w:tc>
        <w:tc>
          <w:tcPr>
            <w:tcW w:w="5004" w:type="dxa"/>
            <w:shd w:val="clear" w:color="auto" w:fill="auto"/>
            <w:vAlign w:val="top"/>
          </w:tcPr>
          <w:p w14:paraId="4075442A" w14:textId="77777777" w:rsidR="00715C71" w:rsidRPr="00FE5D87" w:rsidRDefault="00715C71" w:rsidP="003F2419">
            <w:pPr>
              <w:pStyle w:val="MHHSBody"/>
              <w:spacing w:after="60"/>
              <w:rPr>
                <w:rFonts w:cstheme="minorHAnsi"/>
                <w:color w:val="041425" w:themeColor="text1"/>
                <w:szCs w:val="20"/>
              </w:rPr>
            </w:pPr>
          </w:p>
        </w:tc>
      </w:tr>
      <w:tr w:rsidR="00715C71" w:rsidRPr="00DF7C48" w14:paraId="23C07E82" w14:textId="77777777" w:rsidTr="00236BC4">
        <w:trPr>
          <w:cantSplit/>
          <w:trHeight w:val="1420"/>
        </w:trPr>
        <w:tc>
          <w:tcPr>
            <w:tcW w:w="4238" w:type="dxa"/>
            <w:vMerge/>
            <w:vAlign w:val="top"/>
          </w:tcPr>
          <w:p w14:paraId="3936B5BB" w14:textId="77777777" w:rsidR="00715C71" w:rsidRDefault="00715C71" w:rsidP="003F2419">
            <w:pPr>
              <w:pStyle w:val="MHHSBody"/>
              <w:spacing w:after="60"/>
              <w:rPr>
                <w:rFonts w:cstheme="minorHAnsi"/>
                <w:szCs w:val="20"/>
              </w:rPr>
            </w:pPr>
          </w:p>
        </w:tc>
        <w:tc>
          <w:tcPr>
            <w:tcW w:w="5769" w:type="dxa"/>
            <w:shd w:val="clear" w:color="auto" w:fill="auto"/>
            <w:vAlign w:val="top"/>
          </w:tcPr>
          <w:p w14:paraId="02E699CF" w14:textId="4760F5CE" w:rsidR="00715C71" w:rsidRPr="00630C90" w:rsidRDefault="00715C71" w:rsidP="00526CDC">
            <w:pPr>
              <w:pStyle w:val="MHHSBody"/>
              <w:numPr>
                <w:ilvl w:val="0"/>
                <w:numId w:val="37"/>
              </w:numPr>
              <w:spacing w:after="60"/>
              <w:ind w:left="454" w:hanging="454"/>
              <w:rPr>
                <w:rFonts w:cstheme="minorHAnsi"/>
                <w:color w:val="041425" w:themeColor="text1"/>
                <w:szCs w:val="20"/>
              </w:rPr>
            </w:pPr>
            <w:r>
              <w:rPr>
                <w:rFonts w:cstheme="minorHAnsi"/>
                <w:color w:val="041425" w:themeColor="text1"/>
                <w:szCs w:val="20"/>
              </w:rPr>
              <w:t xml:space="preserve">Whichever answer you provide for (23), please state your reasons, and any risks you see as inherent in the approach. </w:t>
            </w:r>
            <w:r>
              <w:rPr>
                <w:rFonts w:cstheme="minorHAnsi"/>
                <w:szCs w:val="20"/>
              </w:rPr>
              <w:t>If there are risks, how would you mitigate them?</w:t>
            </w:r>
          </w:p>
        </w:tc>
        <w:tc>
          <w:tcPr>
            <w:tcW w:w="5004" w:type="dxa"/>
            <w:shd w:val="clear" w:color="auto" w:fill="auto"/>
            <w:vAlign w:val="top"/>
          </w:tcPr>
          <w:p w14:paraId="63A749A1" w14:textId="77777777" w:rsidR="00715C71" w:rsidRPr="00FE5D87" w:rsidRDefault="00715C71" w:rsidP="003F2419">
            <w:pPr>
              <w:pStyle w:val="MHHSBody"/>
              <w:spacing w:after="60"/>
              <w:rPr>
                <w:rFonts w:cstheme="minorHAnsi"/>
                <w:color w:val="041425" w:themeColor="text1"/>
                <w:szCs w:val="20"/>
              </w:rPr>
            </w:pPr>
          </w:p>
        </w:tc>
      </w:tr>
      <w:tr w:rsidR="00715C71" w:rsidRPr="00DF7C48" w14:paraId="25001D2B" w14:textId="77777777" w:rsidTr="00236BC4">
        <w:trPr>
          <w:cantSplit/>
          <w:trHeight w:val="1420"/>
        </w:trPr>
        <w:tc>
          <w:tcPr>
            <w:tcW w:w="4238" w:type="dxa"/>
            <w:vMerge/>
            <w:vAlign w:val="top"/>
          </w:tcPr>
          <w:p w14:paraId="6AB5405D" w14:textId="77777777" w:rsidR="00715C71" w:rsidRDefault="00715C71" w:rsidP="003F2419">
            <w:pPr>
              <w:pStyle w:val="MHHSBody"/>
              <w:spacing w:after="60"/>
              <w:rPr>
                <w:rFonts w:cstheme="minorHAnsi"/>
                <w:szCs w:val="20"/>
              </w:rPr>
            </w:pPr>
          </w:p>
        </w:tc>
        <w:tc>
          <w:tcPr>
            <w:tcW w:w="5769" w:type="dxa"/>
            <w:shd w:val="clear" w:color="auto" w:fill="auto"/>
            <w:vAlign w:val="top"/>
          </w:tcPr>
          <w:p w14:paraId="552A6E1A" w14:textId="16AFFF39" w:rsidR="00715C71" w:rsidRDefault="00715C71" w:rsidP="00715C71">
            <w:pPr>
              <w:pStyle w:val="MHHSBody"/>
              <w:numPr>
                <w:ilvl w:val="0"/>
                <w:numId w:val="37"/>
              </w:numPr>
              <w:spacing w:after="60"/>
              <w:ind w:left="454" w:hanging="454"/>
              <w:rPr>
                <w:rFonts w:cstheme="minorHAnsi"/>
                <w:color w:val="041425" w:themeColor="text1"/>
                <w:szCs w:val="20"/>
              </w:rPr>
            </w:pPr>
            <w:r w:rsidRPr="00630C90">
              <w:rPr>
                <w:rFonts w:cstheme="minorHAnsi"/>
                <w:color w:val="041425" w:themeColor="text1"/>
                <w:szCs w:val="20"/>
              </w:rPr>
              <w:t xml:space="preserve">Do </w:t>
            </w:r>
            <w:r>
              <w:rPr>
                <w:rFonts w:cstheme="minorHAnsi"/>
                <w:color w:val="041425" w:themeColor="text1"/>
                <w:szCs w:val="20"/>
              </w:rPr>
              <w:t>you</w:t>
            </w:r>
            <w:r w:rsidRPr="00630C90">
              <w:rPr>
                <w:rFonts w:cstheme="minorHAnsi"/>
                <w:color w:val="041425" w:themeColor="text1"/>
                <w:szCs w:val="20"/>
              </w:rPr>
              <w:t xml:space="preserve"> require new code to be </w:t>
            </w:r>
            <w:r>
              <w:rPr>
                <w:rFonts w:cstheme="minorHAnsi"/>
                <w:color w:val="041425" w:themeColor="text1"/>
                <w:szCs w:val="20"/>
              </w:rPr>
              <w:t>released</w:t>
            </w:r>
            <w:r w:rsidRPr="00630C90">
              <w:rPr>
                <w:rFonts w:cstheme="minorHAnsi"/>
                <w:color w:val="041425" w:themeColor="text1"/>
                <w:szCs w:val="20"/>
              </w:rPr>
              <w:t xml:space="preserve"> (</w:t>
            </w:r>
            <w:r>
              <w:rPr>
                <w:rFonts w:cstheme="minorHAnsi"/>
                <w:color w:val="041425" w:themeColor="text1"/>
                <w:szCs w:val="20"/>
              </w:rPr>
              <w:t xml:space="preserve">at </w:t>
            </w:r>
            <w:r w:rsidRPr="00630C90">
              <w:rPr>
                <w:rFonts w:cstheme="minorHAnsi"/>
                <w:color w:val="041425" w:themeColor="text1"/>
                <w:szCs w:val="20"/>
              </w:rPr>
              <w:t xml:space="preserve">M8) to </w:t>
            </w:r>
            <w:r>
              <w:rPr>
                <w:rFonts w:cstheme="minorHAnsi"/>
                <w:color w:val="041425" w:themeColor="text1"/>
                <w:szCs w:val="20"/>
              </w:rPr>
              <w:t xml:space="preserve">enable you to </w:t>
            </w:r>
            <w:r w:rsidRPr="00630C90">
              <w:rPr>
                <w:rFonts w:cstheme="minorHAnsi"/>
                <w:color w:val="041425" w:themeColor="text1"/>
                <w:szCs w:val="20"/>
              </w:rPr>
              <w:t xml:space="preserve">start qualification </w:t>
            </w:r>
            <w:r w:rsidR="002A149F">
              <w:rPr>
                <w:rFonts w:cstheme="minorHAnsi"/>
                <w:color w:val="041425" w:themeColor="text1"/>
                <w:szCs w:val="20"/>
              </w:rPr>
              <w:t xml:space="preserve">- </w:t>
            </w:r>
            <w:r w:rsidRPr="00630C90">
              <w:rPr>
                <w:rFonts w:cstheme="minorHAnsi"/>
                <w:color w:val="041425" w:themeColor="text1"/>
                <w:szCs w:val="20"/>
              </w:rPr>
              <w:t xml:space="preserve">or is </w:t>
            </w:r>
            <w:r>
              <w:rPr>
                <w:rFonts w:cstheme="minorHAnsi"/>
                <w:color w:val="041425" w:themeColor="text1"/>
                <w:szCs w:val="20"/>
              </w:rPr>
              <w:t>the Cross-Code Advisory Group (</w:t>
            </w:r>
            <w:r w:rsidRPr="00630C90">
              <w:rPr>
                <w:rFonts w:cstheme="minorHAnsi"/>
                <w:color w:val="041425" w:themeColor="text1"/>
                <w:szCs w:val="20"/>
              </w:rPr>
              <w:t>CCAG</w:t>
            </w:r>
            <w:r>
              <w:rPr>
                <w:rFonts w:cstheme="minorHAnsi"/>
                <w:color w:val="041425" w:themeColor="text1"/>
                <w:szCs w:val="20"/>
              </w:rPr>
              <w:t>)</w:t>
            </w:r>
            <w:r w:rsidRPr="00630C90">
              <w:rPr>
                <w:rFonts w:cstheme="minorHAnsi"/>
                <w:color w:val="041425" w:themeColor="text1"/>
                <w:szCs w:val="20"/>
              </w:rPr>
              <w:t xml:space="preserve"> approval </w:t>
            </w:r>
            <w:r>
              <w:rPr>
                <w:rFonts w:cstheme="minorHAnsi"/>
                <w:color w:val="041425" w:themeColor="text1"/>
                <w:szCs w:val="20"/>
              </w:rPr>
              <w:t xml:space="preserve">of the agreed changes </w:t>
            </w:r>
            <w:r w:rsidRPr="00630C90">
              <w:rPr>
                <w:rFonts w:cstheme="minorHAnsi"/>
                <w:color w:val="041425" w:themeColor="text1"/>
                <w:szCs w:val="20"/>
              </w:rPr>
              <w:t>(</w:t>
            </w:r>
            <w:r>
              <w:rPr>
                <w:rFonts w:cstheme="minorHAnsi"/>
                <w:color w:val="041425" w:themeColor="text1"/>
                <w:szCs w:val="20"/>
              </w:rPr>
              <w:t xml:space="preserve">at </w:t>
            </w:r>
            <w:r w:rsidRPr="00630C90">
              <w:rPr>
                <w:rFonts w:cstheme="minorHAnsi"/>
                <w:color w:val="041425" w:themeColor="text1"/>
                <w:szCs w:val="20"/>
              </w:rPr>
              <w:t>M6) enough?</w:t>
            </w:r>
          </w:p>
          <w:p w14:paraId="46732127" w14:textId="7E1941D7" w:rsidR="00715C71" w:rsidRDefault="00715C71" w:rsidP="00715C71">
            <w:pPr>
              <w:pStyle w:val="MHHSBody"/>
              <w:spacing w:after="60"/>
              <w:ind w:left="454"/>
              <w:rPr>
                <w:rFonts w:cstheme="minorHAnsi"/>
                <w:color w:val="041425" w:themeColor="text1"/>
                <w:szCs w:val="20"/>
              </w:rPr>
            </w:pPr>
            <w:r>
              <w:rPr>
                <w:rFonts w:cstheme="minorHAnsi"/>
                <w:color w:val="041425" w:themeColor="text1"/>
                <w:szCs w:val="20"/>
              </w:rPr>
              <w:t>Please state the reasons for your response.</w:t>
            </w:r>
          </w:p>
        </w:tc>
        <w:tc>
          <w:tcPr>
            <w:tcW w:w="5004" w:type="dxa"/>
            <w:shd w:val="clear" w:color="auto" w:fill="auto"/>
            <w:vAlign w:val="top"/>
          </w:tcPr>
          <w:p w14:paraId="49CBA830" w14:textId="77777777" w:rsidR="00715C71" w:rsidRPr="00FE5D87" w:rsidRDefault="00715C71" w:rsidP="003F2419">
            <w:pPr>
              <w:pStyle w:val="MHHSBody"/>
              <w:spacing w:after="60"/>
              <w:rPr>
                <w:rFonts w:cstheme="minorHAnsi"/>
                <w:color w:val="041425" w:themeColor="text1"/>
                <w:szCs w:val="20"/>
              </w:rPr>
            </w:pPr>
          </w:p>
        </w:tc>
      </w:tr>
      <w:tr w:rsidR="00715C71" w:rsidRPr="00DF7C48" w14:paraId="4A4F6828" w14:textId="77777777" w:rsidTr="00236BC4">
        <w:trPr>
          <w:cantSplit/>
          <w:trHeight w:val="1420"/>
        </w:trPr>
        <w:tc>
          <w:tcPr>
            <w:tcW w:w="4238" w:type="dxa"/>
            <w:vMerge/>
            <w:vAlign w:val="top"/>
          </w:tcPr>
          <w:p w14:paraId="2737C711" w14:textId="77777777" w:rsidR="00715C71" w:rsidRDefault="00715C71" w:rsidP="003F2419">
            <w:pPr>
              <w:pStyle w:val="MHHSBody"/>
              <w:spacing w:after="60"/>
              <w:rPr>
                <w:rFonts w:cstheme="minorHAnsi"/>
                <w:szCs w:val="20"/>
              </w:rPr>
            </w:pPr>
          </w:p>
        </w:tc>
        <w:tc>
          <w:tcPr>
            <w:tcW w:w="5769" w:type="dxa"/>
            <w:shd w:val="clear" w:color="auto" w:fill="auto"/>
            <w:vAlign w:val="top"/>
          </w:tcPr>
          <w:p w14:paraId="21DC9631" w14:textId="6405B31D" w:rsidR="00715C71" w:rsidRPr="00630C90" w:rsidRDefault="00715C71" w:rsidP="00715C71">
            <w:pPr>
              <w:pStyle w:val="MHHSBody"/>
              <w:numPr>
                <w:ilvl w:val="0"/>
                <w:numId w:val="37"/>
              </w:numPr>
              <w:spacing w:after="60"/>
              <w:ind w:left="454" w:hanging="454"/>
              <w:rPr>
                <w:rFonts w:cstheme="minorHAnsi"/>
                <w:color w:val="041425" w:themeColor="text1"/>
                <w:szCs w:val="20"/>
              </w:rPr>
            </w:pPr>
            <w:r w:rsidRPr="00630C90">
              <w:rPr>
                <w:rFonts w:cstheme="minorHAnsi"/>
                <w:color w:val="041425" w:themeColor="text1"/>
                <w:szCs w:val="20"/>
              </w:rPr>
              <w:t xml:space="preserve">If </w:t>
            </w:r>
            <w:r w:rsidR="002A149F">
              <w:rPr>
                <w:rFonts w:cstheme="minorHAnsi"/>
                <w:color w:val="041425" w:themeColor="text1"/>
                <w:szCs w:val="20"/>
              </w:rPr>
              <w:t>Cross-Code Advisory Group (</w:t>
            </w:r>
            <w:r w:rsidR="002A149F" w:rsidRPr="00630C90">
              <w:rPr>
                <w:rFonts w:cstheme="minorHAnsi"/>
                <w:color w:val="041425" w:themeColor="text1"/>
                <w:szCs w:val="20"/>
              </w:rPr>
              <w:t>CCAG</w:t>
            </w:r>
            <w:r w:rsidR="002A149F">
              <w:rPr>
                <w:rFonts w:cstheme="minorHAnsi"/>
                <w:color w:val="041425" w:themeColor="text1"/>
                <w:szCs w:val="20"/>
              </w:rPr>
              <w:t>)</w:t>
            </w:r>
            <w:r w:rsidR="002A149F" w:rsidRPr="00630C90">
              <w:rPr>
                <w:rFonts w:cstheme="minorHAnsi"/>
                <w:color w:val="041425" w:themeColor="text1"/>
                <w:szCs w:val="20"/>
              </w:rPr>
              <w:t xml:space="preserve"> approval </w:t>
            </w:r>
            <w:r w:rsidR="002A149F">
              <w:rPr>
                <w:rFonts w:cstheme="minorHAnsi"/>
                <w:color w:val="041425" w:themeColor="text1"/>
                <w:szCs w:val="20"/>
              </w:rPr>
              <w:t xml:space="preserve">of the agreed changes </w:t>
            </w:r>
            <w:r w:rsidR="002A149F" w:rsidRPr="00630C90">
              <w:rPr>
                <w:rFonts w:cstheme="minorHAnsi"/>
                <w:color w:val="041425" w:themeColor="text1"/>
                <w:szCs w:val="20"/>
              </w:rPr>
              <w:t>(</w:t>
            </w:r>
            <w:r w:rsidR="002A149F">
              <w:rPr>
                <w:rFonts w:cstheme="minorHAnsi"/>
                <w:color w:val="041425" w:themeColor="text1"/>
                <w:szCs w:val="20"/>
              </w:rPr>
              <w:t xml:space="preserve">at </w:t>
            </w:r>
            <w:r w:rsidR="002A149F" w:rsidRPr="00630C90">
              <w:rPr>
                <w:rFonts w:cstheme="minorHAnsi"/>
                <w:color w:val="041425" w:themeColor="text1"/>
                <w:szCs w:val="20"/>
              </w:rPr>
              <w:t xml:space="preserve">M6) </w:t>
            </w:r>
            <w:r w:rsidR="00B61138">
              <w:rPr>
                <w:rFonts w:cstheme="minorHAnsi"/>
                <w:color w:val="041425" w:themeColor="text1"/>
                <w:szCs w:val="20"/>
              </w:rPr>
              <w:t xml:space="preserve">is </w:t>
            </w:r>
            <w:r w:rsidR="002A149F" w:rsidRPr="00630C90">
              <w:rPr>
                <w:rFonts w:cstheme="minorHAnsi"/>
                <w:color w:val="041425" w:themeColor="text1"/>
                <w:szCs w:val="20"/>
              </w:rPr>
              <w:t>enough</w:t>
            </w:r>
            <w:r w:rsidRPr="00630C90">
              <w:rPr>
                <w:rFonts w:cstheme="minorHAnsi"/>
                <w:color w:val="041425" w:themeColor="text1"/>
                <w:szCs w:val="20"/>
              </w:rPr>
              <w:t xml:space="preserve">, </w:t>
            </w:r>
            <w:r>
              <w:rPr>
                <w:rFonts w:cstheme="minorHAnsi"/>
                <w:color w:val="041425" w:themeColor="text1"/>
                <w:szCs w:val="20"/>
              </w:rPr>
              <w:t>what do you believe is the latest acceptable point at which</w:t>
            </w:r>
            <w:r w:rsidRPr="00630C90">
              <w:rPr>
                <w:rFonts w:cstheme="minorHAnsi"/>
                <w:color w:val="041425" w:themeColor="text1"/>
                <w:szCs w:val="20"/>
              </w:rPr>
              <w:t xml:space="preserve"> new code </w:t>
            </w:r>
            <w:r>
              <w:rPr>
                <w:rFonts w:cstheme="minorHAnsi"/>
                <w:color w:val="041425" w:themeColor="text1"/>
                <w:szCs w:val="20"/>
              </w:rPr>
              <w:t xml:space="preserve">needs to be </w:t>
            </w:r>
            <w:r w:rsidR="00236BC4">
              <w:rPr>
                <w:rFonts w:cstheme="minorHAnsi"/>
                <w:color w:val="041425" w:themeColor="text1"/>
                <w:szCs w:val="20"/>
              </w:rPr>
              <w:t>released</w:t>
            </w:r>
            <w:r>
              <w:rPr>
                <w:rFonts w:cstheme="minorHAnsi"/>
                <w:color w:val="041425" w:themeColor="text1"/>
                <w:szCs w:val="20"/>
              </w:rPr>
              <w:t xml:space="preserve"> </w:t>
            </w:r>
            <w:r w:rsidRPr="00630C90">
              <w:rPr>
                <w:rFonts w:cstheme="minorHAnsi"/>
                <w:color w:val="041425" w:themeColor="text1"/>
                <w:szCs w:val="20"/>
              </w:rPr>
              <w:t>(M8)?</w:t>
            </w:r>
          </w:p>
        </w:tc>
        <w:tc>
          <w:tcPr>
            <w:tcW w:w="5004" w:type="dxa"/>
            <w:shd w:val="clear" w:color="auto" w:fill="auto"/>
            <w:vAlign w:val="top"/>
          </w:tcPr>
          <w:p w14:paraId="267AA66D" w14:textId="77777777" w:rsidR="00715C71" w:rsidRPr="00FE5D87" w:rsidRDefault="00715C71" w:rsidP="003F2419">
            <w:pPr>
              <w:pStyle w:val="MHHSBody"/>
              <w:spacing w:after="60"/>
              <w:rPr>
                <w:rFonts w:cstheme="minorHAnsi"/>
                <w:color w:val="041425" w:themeColor="text1"/>
                <w:szCs w:val="20"/>
              </w:rPr>
            </w:pPr>
          </w:p>
        </w:tc>
      </w:tr>
    </w:tbl>
    <w:p w14:paraId="5DFF5760" w14:textId="27C7E0B5" w:rsidR="005A1957" w:rsidRDefault="005A1957"/>
    <w:p w14:paraId="3A0449A2" w14:textId="5189A970" w:rsidR="005A1957" w:rsidRDefault="005A1957"/>
    <w:p w14:paraId="29360282" w14:textId="180B0062" w:rsidR="005A1957" w:rsidRDefault="005A1957"/>
    <w:p w14:paraId="791A6A31" w14:textId="631EB7B8" w:rsidR="00DA7360" w:rsidRDefault="00DA7360">
      <w:pPr>
        <w:spacing w:after="160" w:line="259" w:lineRule="auto"/>
      </w:pPr>
      <w:r>
        <w:br w:type="page"/>
      </w:r>
    </w:p>
    <w:p w14:paraId="2C7B01FC" w14:textId="77777777" w:rsidR="005A1957" w:rsidRDefault="005A1957"/>
    <w:tbl>
      <w:tblPr>
        <w:tblStyle w:val="ElexonBasicTable"/>
        <w:tblW w:w="1501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8"/>
        <w:gridCol w:w="10773"/>
      </w:tblGrid>
      <w:tr w:rsidR="00E96C3C" w:rsidRPr="00DF7C48" w14:paraId="3532D4D1" w14:textId="77777777" w:rsidTr="006B2B28">
        <w:trPr>
          <w:cnfStyle w:val="100000000000" w:firstRow="1" w:lastRow="0" w:firstColumn="0" w:lastColumn="0" w:oddVBand="0" w:evenVBand="0" w:oddHBand="0" w:evenHBand="0" w:firstRowFirstColumn="0" w:firstRowLastColumn="0" w:lastRowFirstColumn="0" w:lastRowLastColumn="0"/>
          <w:cantSplit/>
          <w:tblHeader/>
        </w:trPr>
        <w:tc>
          <w:tcPr>
            <w:tcW w:w="15011" w:type="dxa"/>
            <w:gridSpan w:val="2"/>
            <w:vAlign w:val="top"/>
          </w:tcPr>
          <w:p w14:paraId="65D19AF7" w14:textId="7D2744DA" w:rsidR="00E96C3C" w:rsidRPr="00E96C3C" w:rsidRDefault="00E96C3C" w:rsidP="00D25B09">
            <w:pPr>
              <w:pStyle w:val="MHHSBody"/>
              <w:rPr>
                <w:rFonts w:cstheme="minorHAnsi"/>
                <w:szCs w:val="20"/>
              </w:rPr>
            </w:pPr>
            <w:r w:rsidRPr="00E96C3C">
              <w:rPr>
                <w:rFonts w:cstheme="minorHAnsi"/>
                <w:color w:val="FFFFFF" w:themeColor="background1"/>
                <w:szCs w:val="20"/>
              </w:rPr>
              <w:t>Design, Build and Test (DBT) Phase</w:t>
            </w:r>
          </w:p>
        </w:tc>
      </w:tr>
      <w:tr w:rsidR="00D64B98" w:rsidRPr="00DF7C48" w14:paraId="7ADADBF2" w14:textId="77777777" w:rsidTr="00500AB5">
        <w:trPr>
          <w:cantSplit/>
        </w:trPr>
        <w:tc>
          <w:tcPr>
            <w:tcW w:w="15011" w:type="dxa"/>
            <w:gridSpan w:val="2"/>
            <w:shd w:val="clear" w:color="auto" w:fill="BFBFBF" w:themeFill="background1" w:themeFillShade="BF"/>
            <w:vAlign w:val="top"/>
          </w:tcPr>
          <w:p w14:paraId="5354E4D0" w14:textId="0CC6C5C7" w:rsidR="00D64B98" w:rsidRPr="006B2B28" w:rsidRDefault="00D64B98" w:rsidP="00A3625B">
            <w:pPr>
              <w:pStyle w:val="MHHSBody"/>
              <w:spacing w:after="60"/>
              <w:rPr>
                <w:rFonts w:cstheme="minorHAnsi"/>
                <w:b/>
                <w:bCs/>
                <w:color w:val="041425" w:themeColor="text1"/>
                <w:szCs w:val="20"/>
              </w:rPr>
            </w:pPr>
            <w:r w:rsidRPr="006B2B28">
              <w:rPr>
                <w:rFonts w:cstheme="minorHAnsi"/>
                <w:b/>
                <w:bCs/>
                <w:szCs w:val="20"/>
              </w:rPr>
              <w:t>Questions from you to the MHHSP team</w:t>
            </w:r>
            <w:r w:rsidR="00364C1A" w:rsidRPr="006B2B28">
              <w:rPr>
                <w:rFonts w:cstheme="minorHAnsi"/>
                <w:b/>
                <w:bCs/>
                <w:szCs w:val="20"/>
              </w:rPr>
              <w:t xml:space="preserve"> (or clarifications needed)</w:t>
            </w:r>
          </w:p>
        </w:tc>
      </w:tr>
      <w:tr w:rsidR="00D64B98" w:rsidRPr="00DF7C48" w14:paraId="7AB4A6FC" w14:textId="77777777" w:rsidTr="00D64B98">
        <w:trPr>
          <w:cantSplit/>
        </w:trPr>
        <w:tc>
          <w:tcPr>
            <w:tcW w:w="4238" w:type="dxa"/>
            <w:shd w:val="clear" w:color="auto" w:fill="auto"/>
            <w:vAlign w:val="top"/>
          </w:tcPr>
          <w:p w14:paraId="48850E87" w14:textId="54AD7420" w:rsidR="00D64B98" w:rsidRDefault="00D64B98" w:rsidP="00A3625B">
            <w:pPr>
              <w:pStyle w:val="MHHSBody"/>
              <w:spacing w:after="60"/>
              <w:rPr>
                <w:rFonts w:cstheme="minorHAnsi"/>
                <w:color w:val="041425" w:themeColor="text1"/>
                <w:szCs w:val="20"/>
              </w:rPr>
            </w:pPr>
            <w:r>
              <w:rPr>
                <w:rFonts w:cstheme="minorHAnsi"/>
                <w:color w:val="041425" w:themeColor="text1"/>
                <w:szCs w:val="20"/>
              </w:rPr>
              <w:t>Please set out any questions you have, or clarifications you need</w:t>
            </w:r>
            <w:r w:rsidR="00256D2F">
              <w:rPr>
                <w:rFonts w:cstheme="minorHAnsi"/>
                <w:color w:val="041425" w:themeColor="text1"/>
                <w:szCs w:val="20"/>
              </w:rPr>
              <w:t xml:space="preserve"> from the MHHSP team</w:t>
            </w:r>
            <w:r>
              <w:rPr>
                <w:rFonts w:cstheme="minorHAnsi"/>
                <w:color w:val="041425" w:themeColor="text1"/>
                <w:szCs w:val="20"/>
              </w:rPr>
              <w:t>, regarding the DBT Phase.</w:t>
            </w:r>
          </w:p>
          <w:p w14:paraId="5936A3F6" w14:textId="6006314D" w:rsidR="00D64B98" w:rsidRDefault="00D7340F" w:rsidP="00A3625B">
            <w:pPr>
              <w:pStyle w:val="MHHSBody"/>
              <w:spacing w:after="60"/>
              <w:rPr>
                <w:rFonts w:cstheme="minorHAnsi"/>
                <w:color w:val="041425" w:themeColor="text1"/>
                <w:szCs w:val="20"/>
              </w:rPr>
            </w:pPr>
            <w:r>
              <w:rPr>
                <w:rFonts w:cstheme="minorHAnsi"/>
                <w:color w:val="041425" w:themeColor="text1"/>
                <w:szCs w:val="20"/>
              </w:rPr>
              <w:t>These should include any</w:t>
            </w:r>
            <w:r w:rsidR="0072391C">
              <w:rPr>
                <w:rFonts w:cstheme="minorHAnsi"/>
                <w:color w:val="041425" w:themeColor="text1"/>
                <w:szCs w:val="20"/>
              </w:rPr>
              <w:t xml:space="preserve"> questions or clarifications related to all provided planning artefacts</w:t>
            </w:r>
            <w:r w:rsidR="00ED537B">
              <w:rPr>
                <w:rFonts w:cstheme="minorHAnsi"/>
                <w:color w:val="041425" w:themeColor="text1"/>
                <w:szCs w:val="20"/>
              </w:rPr>
              <w:t>.</w:t>
            </w:r>
          </w:p>
          <w:p w14:paraId="49C20396" w14:textId="77777777" w:rsidR="006B2B28" w:rsidRDefault="006B2B28" w:rsidP="00A3625B">
            <w:pPr>
              <w:pStyle w:val="MHHSBody"/>
              <w:spacing w:after="60"/>
              <w:rPr>
                <w:rFonts w:cstheme="minorHAnsi"/>
                <w:color w:val="041425" w:themeColor="text1"/>
                <w:szCs w:val="20"/>
              </w:rPr>
            </w:pPr>
          </w:p>
          <w:p w14:paraId="169C5CF2" w14:textId="77777777" w:rsidR="006B2B28" w:rsidRDefault="006B2B28" w:rsidP="00A3625B">
            <w:pPr>
              <w:pStyle w:val="MHHSBody"/>
              <w:spacing w:after="60"/>
              <w:rPr>
                <w:rFonts w:cstheme="minorHAnsi"/>
                <w:color w:val="041425" w:themeColor="text1"/>
                <w:szCs w:val="20"/>
              </w:rPr>
            </w:pPr>
          </w:p>
          <w:p w14:paraId="13EF7422" w14:textId="77777777" w:rsidR="006B2B28" w:rsidRDefault="006B2B28" w:rsidP="00A3625B">
            <w:pPr>
              <w:pStyle w:val="MHHSBody"/>
              <w:spacing w:after="60"/>
              <w:rPr>
                <w:rFonts w:cstheme="minorHAnsi"/>
                <w:color w:val="041425" w:themeColor="text1"/>
                <w:szCs w:val="20"/>
              </w:rPr>
            </w:pPr>
          </w:p>
          <w:p w14:paraId="139EA4D5" w14:textId="77777777" w:rsidR="006B2B28" w:rsidRDefault="006B2B28" w:rsidP="00A3625B">
            <w:pPr>
              <w:pStyle w:val="MHHSBody"/>
              <w:spacing w:after="60"/>
              <w:rPr>
                <w:rFonts w:cstheme="minorHAnsi"/>
                <w:color w:val="041425" w:themeColor="text1"/>
                <w:szCs w:val="20"/>
              </w:rPr>
            </w:pPr>
          </w:p>
          <w:p w14:paraId="62BFE551" w14:textId="77777777" w:rsidR="00D64B98" w:rsidRDefault="00D64B98" w:rsidP="00A3625B">
            <w:pPr>
              <w:pStyle w:val="MHHSBody"/>
              <w:spacing w:after="60"/>
              <w:rPr>
                <w:rFonts w:cstheme="minorHAnsi"/>
                <w:color w:val="041425" w:themeColor="text1"/>
                <w:szCs w:val="20"/>
              </w:rPr>
            </w:pPr>
          </w:p>
        </w:tc>
        <w:tc>
          <w:tcPr>
            <w:tcW w:w="10773" w:type="dxa"/>
            <w:shd w:val="clear" w:color="auto" w:fill="auto"/>
            <w:vAlign w:val="top"/>
          </w:tcPr>
          <w:p w14:paraId="63BB619A" w14:textId="06AD52BE" w:rsidR="00D64B98" w:rsidRDefault="00D64B98" w:rsidP="00A3625B">
            <w:pPr>
              <w:pStyle w:val="MHHSBody"/>
              <w:spacing w:after="60"/>
              <w:rPr>
                <w:rFonts w:cstheme="minorHAnsi"/>
                <w:color w:val="041425" w:themeColor="text1"/>
                <w:szCs w:val="20"/>
              </w:rPr>
            </w:pPr>
          </w:p>
          <w:p w14:paraId="71796618" w14:textId="77777777" w:rsidR="00D64B98" w:rsidRDefault="00D64B98" w:rsidP="00A3625B">
            <w:pPr>
              <w:pStyle w:val="MHHSBody"/>
              <w:spacing w:after="60"/>
              <w:rPr>
                <w:rFonts w:cstheme="minorHAnsi"/>
                <w:color w:val="041425" w:themeColor="text1"/>
                <w:szCs w:val="20"/>
              </w:rPr>
            </w:pPr>
          </w:p>
          <w:p w14:paraId="396C3D39" w14:textId="77777777" w:rsidR="00364C1A" w:rsidRDefault="00364C1A" w:rsidP="00A3625B">
            <w:pPr>
              <w:pStyle w:val="MHHSBody"/>
              <w:spacing w:after="60"/>
              <w:rPr>
                <w:rFonts w:cstheme="minorHAnsi"/>
                <w:color w:val="041425" w:themeColor="text1"/>
                <w:szCs w:val="20"/>
              </w:rPr>
            </w:pPr>
          </w:p>
          <w:p w14:paraId="2081E882" w14:textId="77777777" w:rsidR="00364C1A" w:rsidRDefault="00364C1A" w:rsidP="00A3625B">
            <w:pPr>
              <w:pStyle w:val="MHHSBody"/>
              <w:spacing w:after="60"/>
              <w:rPr>
                <w:rFonts w:cstheme="minorHAnsi"/>
                <w:color w:val="041425" w:themeColor="text1"/>
                <w:szCs w:val="20"/>
              </w:rPr>
            </w:pPr>
          </w:p>
          <w:p w14:paraId="13929D99" w14:textId="08758BD4" w:rsidR="00364C1A" w:rsidRPr="00FE5D87" w:rsidRDefault="00364C1A" w:rsidP="00A3625B">
            <w:pPr>
              <w:pStyle w:val="MHHSBody"/>
              <w:spacing w:after="60"/>
              <w:rPr>
                <w:rFonts w:cstheme="minorHAnsi"/>
                <w:color w:val="041425" w:themeColor="text1"/>
                <w:szCs w:val="20"/>
              </w:rPr>
            </w:pPr>
          </w:p>
        </w:tc>
      </w:tr>
      <w:tr w:rsidR="00612C1D" w:rsidRPr="003D5D47" w14:paraId="4D784EA6" w14:textId="77777777">
        <w:trPr>
          <w:cantSplit/>
        </w:trPr>
        <w:tc>
          <w:tcPr>
            <w:tcW w:w="15011" w:type="dxa"/>
            <w:gridSpan w:val="2"/>
            <w:shd w:val="clear" w:color="auto" w:fill="BFBFBF" w:themeFill="background1" w:themeFillShade="BF"/>
            <w:vAlign w:val="top"/>
          </w:tcPr>
          <w:p w14:paraId="25D3E802" w14:textId="642A7902" w:rsidR="00612C1D" w:rsidRPr="003D5D47" w:rsidRDefault="00612C1D" w:rsidP="00A3625B">
            <w:pPr>
              <w:pStyle w:val="MHHSBody"/>
              <w:spacing w:after="60"/>
              <w:rPr>
                <w:rFonts w:cstheme="minorHAnsi"/>
                <w:b/>
                <w:bCs/>
                <w:color w:val="041425" w:themeColor="text1"/>
                <w:szCs w:val="20"/>
              </w:rPr>
            </w:pPr>
            <w:r>
              <w:rPr>
                <w:rFonts w:cstheme="minorHAnsi"/>
                <w:b/>
                <w:bCs/>
                <w:szCs w:val="20"/>
              </w:rPr>
              <w:t>Response from</w:t>
            </w:r>
            <w:r w:rsidRPr="003D5D47">
              <w:rPr>
                <w:rFonts w:cstheme="minorHAnsi"/>
                <w:b/>
                <w:bCs/>
                <w:szCs w:val="20"/>
              </w:rPr>
              <w:t xml:space="preserve"> the MHHSP team</w:t>
            </w:r>
          </w:p>
        </w:tc>
      </w:tr>
      <w:tr w:rsidR="00612C1D" w:rsidRPr="00FE5D87" w14:paraId="426816E4" w14:textId="77777777">
        <w:trPr>
          <w:cantSplit/>
        </w:trPr>
        <w:tc>
          <w:tcPr>
            <w:tcW w:w="4238" w:type="dxa"/>
            <w:shd w:val="clear" w:color="auto" w:fill="auto"/>
            <w:vAlign w:val="top"/>
          </w:tcPr>
          <w:p w14:paraId="1B6E04F2" w14:textId="37F100A7" w:rsidR="00612C1D" w:rsidRDefault="00612C1D" w:rsidP="00A3625B">
            <w:pPr>
              <w:pStyle w:val="MHHSBody"/>
              <w:spacing w:after="60"/>
              <w:rPr>
                <w:rFonts w:cstheme="minorHAnsi"/>
                <w:color w:val="041425" w:themeColor="text1"/>
                <w:szCs w:val="20"/>
              </w:rPr>
            </w:pPr>
            <w:r>
              <w:rPr>
                <w:rFonts w:cstheme="minorHAnsi"/>
                <w:color w:val="041425" w:themeColor="text1"/>
                <w:szCs w:val="20"/>
              </w:rPr>
              <w:t xml:space="preserve">MHHSP responses to </w:t>
            </w:r>
            <w:r w:rsidR="001D2E71">
              <w:rPr>
                <w:rFonts w:cstheme="minorHAnsi"/>
                <w:color w:val="041425" w:themeColor="text1"/>
                <w:szCs w:val="20"/>
              </w:rPr>
              <w:t xml:space="preserve">participant’s questions </w:t>
            </w:r>
            <w:r w:rsidR="007F5780">
              <w:rPr>
                <w:rFonts w:cstheme="minorHAnsi"/>
                <w:color w:val="041425" w:themeColor="text1"/>
                <w:szCs w:val="20"/>
              </w:rPr>
              <w:t>will be</w:t>
            </w:r>
            <w:r w:rsidR="001D2E71">
              <w:rPr>
                <w:rFonts w:cstheme="minorHAnsi"/>
                <w:color w:val="041425" w:themeColor="text1"/>
                <w:szCs w:val="20"/>
              </w:rPr>
              <w:t xml:space="preserve"> set out here.</w:t>
            </w:r>
          </w:p>
          <w:p w14:paraId="66C07068" w14:textId="77777777" w:rsidR="00612C1D" w:rsidRDefault="00612C1D" w:rsidP="00A3625B">
            <w:pPr>
              <w:pStyle w:val="MHHSBody"/>
              <w:spacing w:after="60"/>
              <w:rPr>
                <w:rFonts w:cstheme="minorHAnsi"/>
                <w:color w:val="041425" w:themeColor="text1"/>
                <w:szCs w:val="20"/>
              </w:rPr>
            </w:pPr>
          </w:p>
          <w:p w14:paraId="7FA54455" w14:textId="77777777" w:rsidR="00612C1D" w:rsidRDefault="00612C1D" w:rsidP="00A3625B">
            <w:pPr>
              <w:pStyle w:val="MHHSBody"/>
              <w:spacing w:after="60"/>
              <w:rPr>
                <w:rFonts w:cstheme="minorHAnsi"/>
                <w:color w:val="041425" w:themeColor="text1"/>
                <w:szCs w:val="20"/>
              </w:rPr>
            </w:pPr>
          </w:p>
        </w:tc>
        <w:tc>
          <w:tcPr>
            <w:tcW w:w="10773" w:type="dxa"/>
            <w:shd w:val="clear" w:color="auto" w:fill="auto"/>
            <w:vAlign w:val="top"/>
          </w:tcPr>
          <w:p w14:paraId="023B6911" w14:textId="77777777" w:rsidR="00612C1D" w:rsidRDefault="00612C1D" w:rsidP="00A3625B">
            <w:pPr>
              <w:pStyle w:val="MHHSBody"/>
              <w:spacing w:after="60"/>
              <w:rPr>
                <w:rFonts w:cstheme="minorHAnsi"/>
                <w:color w:val="041425" w:themeColor="text1"/>
                <w:szCs w:val="20"/>
              </w:rPr>
            </w:pPr>
          </w:p>
          <w:p w14:paraId="3C3A7224" w14:textId="77777777" w:rsidR="00612C1D" w:rsidRDefault="00612C1D" w:rsidP="00A3625B">
            <w:pPr>
              <w:pStyle w:val="MHHSBody"/>
              <w:spacing w:after="60"/>
              <w:rPr>
                <w:rFonts w:cstheme="minorHAnsi"/>
                <w:color w:val="041425" w:themeColor="text1"/>
                <w:szCs w:val="20"/>
              </w:rPr>
            </w:pPr>
          </w:p>
          <w:p w14:paraId="29399511" w14:textId="77777777" w:rsidR="00612C1D" w:rsidRDefault="00612C1D" w:rsidP="00A3625B">
            <w:pPr>
              <w:pStyle w:val="MHHSBody"/>
              <w:spacing w:after="60"/>
              <w:rPr>
                <w:rFonts w:cstheme="minorHAnsi"/>
                <w:color w:val="041425" w:themeColor="text1"/>
                <w:szCs w:val="20"/>
              </w:rPr>
            </w:pPr>
          </w:p>
          <w:p w14:paraId="21186A52" w14:textId="77777777" w:rsidR="00612C1D" w:rsidRDefault="00612C1D" w:rsidP="00A3625B">
            <w:pPr>
              <w:pStyle w:val="MHHSBody"/>
              <w:spacing w:after="60"/>
              <w:rPr>
                <w:rFonts w:cstheme="minorHAnsi"/>
                <w:color w:val="041425" w:themeColor="text1"/>
                <w:szCs w:val="20"/>
              </w:rPr>
            </w:pPr>
          </w:p>
          <w:p w14:paraId="40B387A8" w14:textId="77777777" w:rsidR="00612C1D" w:rsidRPr="00FE5D87" w:rsidRDefault="00612C1D" w:rsidP="00A3625B">
            <w:pPr>
              <w:pStyle w:val="MHHSBody"/>
              <w:spacing w:after="60"/>
              <w:rPr>
                <w:rFonts w:cstheme="minorHAnsi"/>
                <w:color w:val="041425" w:themeColor="text1"/>
                <w:szCs w:val="20"/>
              </w:rPr>
            </w:pPr>
          </w:p>
        </w:tc>
      </w:tr>
    </w:tbl>
    <w:p w14:paraId="05224D23" w14:textId="77777777" w:rsidR="006B2B28" w:rsidRDefault="006B2B28">
      <w:r>
        <w:br w:type="page"/>
      </w:r>
    </w:p>
    <w:p w14:paraId="1628D50A" w14:textId="5E882CC1" w:rsidR="00BE1F40" w:rsidRDefault="000E3E21" w:rsidP="005A1957">
      <w:pPr>
        <w:pStyle w:val="Heading2"/>
        <w:ind w:left="567"/>
      </w:pPr>
      <w:bookmarkStart w:id="10" w:name="_Toc110089221"/>
      <w:r>
        <w:t>System Integration Test (SIT)</w:t>
      </w:r>
      <w:bookmarkEnd w:id="10"/>
    </w:p>
    <w:tbl>
      <w:tblPr>
        <w:tblStyle w:val="ElexonBasicTable"/>
        <w:tblW w:w="1501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8"/>
        <w:gridCol w:w="5769"/>
        <w:gridCol w:w="5004"/>
      </w:tblGrid>
      <w:tr w:rsidR="003D4F17" w:rsidRPr="00DF7C48" w14:paraId="0AA8CE84" w14:textId="77777777" w:rsidTr="00557DBA">
        <w:trPr>
          <w:cnfStyle w:val="100000000000" w:firstRow="1" w:lastRow="0" w:firstColumn="0" w:lastColumn="0" w:oddVBand="0" w:evenVBand="0" w:oddHBand="0" w:evenHBand="0" w:firstRowFirstColumn="0" w:firstRowLastColumn="0" w:lastRowFirstColumn="0" w:lastRowLastColumn="0"/>
          <w:cantSplit/>
          <w:tblHeader/>
        </w:trPr>
        <w:tc>
          <w:tcPr>
            <w:tcW w:w="15011" w:type="dxa"/>
            <w:gridSpan w:val="3"/>
          </w:tcPr>
          <w:p w14:paraId="5C217595" w14:textId="09E6FCB3" w:rsidR="003D4F17" w:rsidRPr="00F96F47" w:rsidRDefault="0012758E" w:rsidP="00D25B09">
            <w:pPr>
              <w:pStyle w:val="MHHSBody"/>
              <w:rPr>
                <w:rFonts w:cstheme="minorHAnsi"/>
                <w:color w:val="041425" w:themeColor="text1"/>
                <w:szCs w:val="20"/>
              </w:rPr>
            </w:pPr>
            <w:r>
              <w:rPr>
                <w:rFonts w:cstheme="minorHAnsi"/>
                <w:szCs w:val="20"/>
              </w:rPr>
              <w:t>Systems Integration Test (SIT) Phase</w:t>
            </w:r>
          </w:p>
        </w:tc>
      </w:tr>
      <w:tr w:rsidR="003D4F17" w:rsidRPr="00DF7C48" w14:paraId="10C2F815" w14:textId="77777777" w:rsidTr="5A13656B">
        <w:trPr>
          <w:cnfStyle w:val="100000000000" w:firstRow="1" w:lastRow="0" w:firstColumn="0" w:lastColumn="0" w:oddVBand="0" w:evenVBand="0" w:oddHBand="0" w:evenHBand="0" w:firstRowFirstColumn="0" w:firstRowLastColumn="0" w:lastRowFirstColumn="0" w:lastRowLastColumn="0"/>
          <w:cantSplit/>
          <w:tblHeader/>
        </w:trPr>
        <w:tc>
          <w:tcPr>
            <w:tcW w:w="4238" w:type="dxa"/>
            <w:shd w:val="clear" w:color="auto" w:fill="BFBFBF" w:themeFill="background2" w:themeFillShade="BF"/>
          </w:tcPr>
          <w:p w14:paraId="09075B53" w14:textId="143DD0AF" w:rsidR="003D4F17" w:rsidRPr="00F96F47" w:rsidRDefault="003D4F17" w:rsidP="00D25B09">
            <w:pPr>
              <w:pStyle w:val="MHHSBody"/>
              <w:jc w:val="center"/>
              <w:rPr>
                <w:rFonts w:cstheme="minorHAnsi"/>
                <w:bCs/>
                <w:szCs w:val="20"/>
              </w:rPr>
            </w:pPr>
            <w:r w:rsidRPr="00F96F47">
              <w:rPr>
                <w:rFonts w:cstheme="minorHAnsi"/>
                <w:bCs/>
              </w:rPr>
              <w:t>Approach</w:t>
            </w:r>
          </w:p>
        </w:tc>
        <w:tc>
          <w:tcPr>
            <w:tcW w:w="5769" w:type="dxa"/>
            <w:shd w:val="clear" w:color="auto" w:fill="BFBFBF" w:themeFill="background2" w:themeFillShade="BF"/>
          </w:tcPr>
          <w:p w14:paraId="7A47298F" w14:textId="227B8320" w:rsidR="003D4F17" w:rsidRPr="00F96F47" w:rsidRDefault="003D4F17" w:rsidP="00D25B09">
            <w:pPr>
              <w:pStyle w:val="MHHSBody"/>
              <w:jc w:val="center"/>
              <w:rPr>
                <w:rFonts w:cstheme="minorHAnsi"/>
                <w:bCs/>
                <w:color w:val="041425" w:themeColor="text1"/>
                <w:szCs w:val="20"/>
              </w:rPr>
            </w:pPr>
            <w:r w:rsidRPr="00F96F47">
              <w:rPr>
                <w:rFonts w:asciiTheme="minorHAnsi" w:hAnsiTheme="minorHAnsi" w:cstheme="minorHAnsi"/>
                <w:bCs/>
              </w:rPr>
              <w:t>Question</w:t>
            </w:r>
          </w:p>
        </w:tc>
        <w:tc>
          <w:tcPr>
            <w:tcW w:w="5004" w:type="dxa"/>
            <w:shd w:val="clear" w:color="auto" w:fill="BFBFBF" w:themeFill="background2" w:themeFillShade="BF"/>
          </w:tcPr>
          <w:p w14:paraId="33F31D97" w14:textId="776219EB" w:rsidR="003D4F17" w:rsidRPr="00F96F47" w:rsidRDefault="003D4F17" w:rsidP="00D25B09">
            <w:pPr>
              <w:pStyle w:val="MHHSBody"/>
              <w:jc w:val="center"/>
              <w:rPr>
                <w:rFonts w:cstheme="minorHAnsi"/>
                <w:bCs/>
                <w:color w:val="041425" w:themeColor="text1"/>
                <w:szCs w:val="20"/>
              </w:rPr>
            </w:pPr>
            <w:r w:rsidRPr="00F96F47">
              <w:rPr>
                <w:rFonts w:cstheme="minorHAnsi"/>
                <w:bCs/>
              </w:rPr>
              <w:t>Response</w:t>
            </w:r>
          </w:p>
        </w:tc>
      </w:tr>
      <w:tr w:rsidR="00CC4041" w:rsidRPr="00DF7C48" w14:paraId="38499192" w14:textId="77777777" w:rsidTr="00557DBA">
        <w:trPr>
          <w:cantSplit/>
        </w:trPr>
        <w:tc>
          <w:tcPr>
            <w:tcW w:w="4238" w:type="dxa"/>
            <w:vMerge w:val="restart"/>
            <w:shd w:val="clear" w:color="auto" w:fill="auto"/>
            <w:vAlign w:val="top"/>
          </w:tcPr>
          <w:p w14:paraId="77B1762A" w14:textId="1C5127E6" w:rsidR="003355E1" w:rsidRPr="00DF7C48" w:rsidRDefault="00CC4041" w:rsidP="00D25B09">
            <w:pPr>
              <w:pStyle w:val="MHHSBody"/>
              <w:rPr>
                <w:rFonts w:cstheme="minorHAnsi"/>
                <w:szCs w:val="20"/>
              </w:rPr>
            </w:pPr>
            <w:r>
              <w:rPr>
                <w:rFonts w:cstheme="minorHAnsi"/>
                <w:szCs w:val="20"/>
              </w:rPr>
              <w:t>SIT is currently proposed to be completed in 18 months, including Component Integration Testing (CIT), SIT Functional and Non-Functional Testing, Operational Testing and Migration Testing</w:t>
            </w:r>
            <w:r w:rsidR="003355E1">
              <w:rPr>
                <w:rFonts w:cstheme="minorHAnsi"/>
                <w:szCs w:val="20"/>
              </w:rPr>
              <w:t>.</w:t>
            </w:r>
          </w:p>
        </w:tc>
        <w:tc>
          <w:tcPr>
            <w:tcW w:w="5769" w:type="dxa"/>
            <w:shd w:val="clear" w:color="auto" w:fill="auto"/>
            <w:vAlign w:val="top"/>
          </w:tcPr>
          <w:p w14:paraId="59D3E21F" w14:textId="77777777" w:rsidR="00CC4041" w:rsidRDefault="00CC4041" w:rsidP="00D25B09">
            <w:pPr>
              <w:pStyle w:val="MHHSBody"/>
              <w:rPr>
                <w:rFonts w:cstheme="minorHAnsi"/>
                <w:color w:val="041425" w:themeColor="text1"/>
                <w:szCs w:val="20"/>
              </w:rPr>
            </w:pPr>
            <w:r>
              <w:rPr>
                <w:rFonts w:cstheme="minorHAnsi"/>
                <w:color w:val="041425" w:themeColor="text1"/>
                <w:szCs w:val="20"/>
              </w:rPr>
              <w:t>For all participants:</w:t>
            </w:r>
          </w:p>
          <w:p w14:paraId="697D9E88" w14:textId="3B70D796" w:rsidR="009917C5" w:rsidRDefault="00CC4041" w:rsidP="0078303C">
            <w:pPr>
              <w:pStyle w:val="MHHSBody"/>
              <w:numPr>
                <w:ilvl w:val="0"/>
                <w:numId w:val="37"/>
              </w:numPr>
              <w:ind w:left="454" w:hanging="454"/>
              <w:rPr>
                <w:rFonts w:cstheme="minorHAnsi"/>
                <w:color w:val="041425" w:themeColor="text1"/>
                <w:szCs w:val="20"/>
              </w:rPr>
            </w:pPr>
            <w:r>
              <w:rPr>
                <w:rFonts w:cstheme="minorHAnsi"/>
                <w:color w:val="041425" w:themeColor="text1"/>
                <w:szCs w:val="20"/>
              </w:rPr>
              <w:t xml:space="preserve">What do you think of the </w:t>
            </w:r>
            <w:r w:rsidR="00E04F70">
              <w:rPr>
                <w:rFonts w:cstheme="minorHAnsi"/>
                <w:color w:val="041425" w:themeColor="text1"/>
                <w:szCs w:val="20"/>
              </w:rPr>
              <w:t xml:space="preserve">sequencing and </w:t>
            </w:r>
            <w:r>
              <w:rPr>
                <w:rFonts w:cstheme="minorHAnsi"/>
                <w:color w:val="041425" w:themeColor="text1"/>
                <w:szCs w:val="20"/>
              </w:rPr>
              <w:t xml:space="preserve">durations proposed for each of the SIT activities – and </w:t>
            </w:r>
            <w:r w:rsidR="00DC4CB8">
              <w:rPr>
                <w:rFonts w:cstheme="minorHAnsi"/>
                <w:color w:val="041425" w:themeColor="text1"/>
                <w:szCs w:val="20"/>
              </w:rPr>
              <w:t>for</w:t>
            </w:r>
            <w:r>
              <w:rPr>
                <w:rFonts w:cstheme="minorHAnsi"/>
                <w:color w:val="041425" w:themeColor="text1"/>
                <w:szCs w:val="20"/>
              </w:rPr>
              <w:t xml:space="preserve"> SIT overall?</w:t>
            </w:r>
          </w:p>
          <w:p w14:paraId="6E0F1693" w14:textId="1AAFC743" w:rsidR="00CC4041" w:rsidRPr="00FE5D87" w:rsidRDefault="00CC4041" w:rsidP="003D1F1A">
            <w:pPr>
              <w:pStyle w:val="MHHSBody"/>
              <w:ind w:left="454"/>
              <w:rPr>
                <w:rFonts w:cstheme="minorHAnsi"/>
                <w:color w:val="041425" w:themeColor="text1"/>
                <w:szCs w:val="20"/>
              </w:rPr>
            </w:pPr>
            <w:r>
              <w:rPr>
                <w:rFonts w:cstheme="minorHAnsi"/>
                <w:color w:val="041425" w:themeColor="text1"/>
                <w:szCs w:val="20"/>
              </w:rPr>
              <w:t>Please state your reasons.</w:t>
            </w:r>
            <w:r w:rsidR="00C55CCA">
              <w:rPr>
                <w:rFonts w:cstheme="minorHAnsi"/>
                <w:color w:val="041425" w:themeColor="text1"/>
                <w:szCs w:val="20"/>
              </w:rPr>
              <w:t xml:space="preserve"> You may reference experiences on other programmes if useful.</w:t>
            </w:r>
          </w:p>
        </w:tc>
        <w:tc>
          <w:tcPr>
            <w:tcW w:w="5004" w:type="dxa"/>
            <w:shd w:val="clear" w:color="auto" w:fill="auto"/>
            <w:vAlign w:val="top"/>
          </w:tcPr>
          <w:p w14:paraId="2114DC06" w14:textId="77777777" w:rsidR="00CC4041" w:rsidRPr="00FE5D87" w:rsidRDefault="00CC4041" w:rsidP="00D25B09">
            <w:pPr>
              <w:pStyle w:val="MHHSBody"/>
              <w:rPr>
                <w:rFonts w:cstheme="minorHAnsi"/>
                <w:color w:val="041425" w:themeColor="text1"/>
                <w:szCs w:val="20"/>
              </w:rPr>
            </w:pPr>
          </w:p>
        </w:tc>
      </w:tr>
      <w:tr w:rsidR="00CC4041" w:rsidRPr="00DF7C48" w14:paraId="6F479FCF" w14:textId="77777777" w:rsidTr="5A13656B">
        <w:trPr>
          <w:cantSplit/>
        </w:trPr>
        <w:tc>
          <w:tcPr>
            <w:tcW w:w="4238" w:type="dxa"/>
            <w:vMerge/>
            <w:vAlign w:val="top"/>
          </w:tcPr>
          <w:p w14:paraId="79625B23" w14:textId="77777777" w:rsidR="00CC4041" w:rsidRPr="00DF7C48" w:rsidRDefault="00CC4041" w:rsidP="00CC4041">
            <w:pPr>
              <w:pStyle w:val="MHHSBody"/>
              <w:rPr>
                <w:rFonts w:cstheme="minorHAnsi"/>
                <w:szCs w:val="20"/>
              </w:rPr>
            </w:pPr>
          </w:p>
        </w:tc>
        <w:tc>
          <w:tcPr>
            <w:tcW w:w="5769" w:type="dxa"/>
            <w:shd w:val="clear" w:color="auto" w:fill="auto"/>
            <w:vAlign w:val="top"/>
          </w:tcPr>
          <w:p w14:paraId="1F9E480A" w14:textId="77777777" w:rsidR="00CC4041" w:rsidRDefault="00CC4041" w:rsidP="00CC4041">
            <w:pPr>
              <w:pStyle w:val="MHHSBody"/>
              <w:rPr>
                <w:rFonts w:cstheme="minorHAnsi"/>
                <w:color w:val="041425" w:themeColor="text1"/>
                <w:szCs w:val="20"/>
              </w:rPr>
            </w:pPr>
            <w:r>
              <w:rPr>
                <w:rFonts w:cstheme="minorHAnsi"/>
                <w:color w:val="041425" w:themeColor="text1"/>
                <w:szCs w:val="20"/>
              </w:rPr>
              <w:t>For all participants:</w:t>
            </w:r>
          </w:p>
          <w:p w14:paraId="21C21522" w14:textId="77777777" w:rsidR="00CC4041" w:rsidRDefault="00CC4041" w:rsidP="003D1F1A">
            <w:pPr>
              <w:pStyle w:val="MHHSBody"/>
              <w:numPr>
                <w:ilvl w:val="0"/>
                <w:numId w:val="37"/>
              </w:numPr>
              <w:ind w:left="454" w:hanging="454"/>
              <w:rPr>
                <w:rFonts w:cstheme="minorHAnsi"/>
                <w:color w:val="041425" w:themeColor="text1"/>
                <w:szCs w:val="20"/>
              </w:rPr>
            </w:pPr>
            <w:r>
              <w:rPr>
                <w:rFonts w:cstheme="minorHAnsi"/>
                <w:color w:val="041425" w:themeColor="text1"/>
                <w:szCs w:val="20"/>
              </w:rPr>
              <w:t>How could you support SIT to be conducted in a shorter timeframe than that proposed?</w:t>
            </w:r>
          </w:p>
          <w:p w14:paraId="4D4F4A65" w14:textId="29300396" w:rsidR="00DC4CB8" w:rsidRPr="00FE5D87" w:rsidRDefault="00DC4CB8" w:rsidP="00AC5A59">
            <w:pPr>
              <w:pStyle w:val="MHHSBody"/>
              <w:ind w:left="454"/>
              <w:rPr>
                <w:rFonts w:cstheme="minorHAnsi"/>
                <w:color w:val="041425" w:themeColor="text1"/>
                <w:szCs w:val="20"/>
              </w:rPr>
            </w:pPr>
            <w:r>
              <w:rPr>
                <w:rFonts w:cstheme="minorHAnsi"/>
                <w:color w:val="041425" w:themeColor="text1"/>
                <w:szCs w:val="20"/>
              </w:rPr>
              <w:t>(</w:t>
            </w:r>
            <w:r w:rsidR="009917C5">
              <w:rPr>
                <w:rFonts w:cstheme="minorHAnsi"/>
                <w:color w:val="041425" w:themeColor="text1"/>
                <w:szCs w:val="20"/>
              </w:rPr>
              <w:t xml:space="preserve">For example, please identify where </w:t>
            </w:r>
            <w:r w:rsidR="00FA5B88">
              <w:rPr>
                <w:rFonts w:cstheme="minorHAnsi"/>
                <w:color w:val="041425" w:themeColor="text1"/>
                <w:szCs w:val="20"/>
              </w:rPr>
              <w:t>additional resources and / or applying additional funding</w:t>
            </w:r>
            <w:r w:rsidR="002953EB">
              <w:rPr>
                <w:rFonts w:cstheme="minorHAnsi"/>
                <w:color w:val="041425" w:themeColor="text1"/>
                <w:szCs w:val="20"/>
              </w:rPr>
              <w:t>,</w:t>
            </w:r>
            <w:r w:rsidR="003355E1">
              <w:rPr>
                <w:rFonts w:cstheme="minorHAnsi"/>
                <w:color w:val="041425" w:themeColor="text1"/>
                <w:szCs w:val="20"/>
              </w:rPr>
              <w:t xml:space="preserve"> or </w:t>
            </w:r>
            <w:r w:rsidR="002953EB">
              <w:rPr>
                <w:rFonts w:cstheme="minorHAnsi"/>
                <w:color w:val="041425" w:themeColor="text1"/>
                <w:szCs w:val="20"/>
              </w:rPr>
              <w:t xml:space="preserve">the provision of </w:t>
            </w:r>
            <w:r w:rsidR="003355E1">
              <w:rPr>
                <w:rFonts w:cstheme="minorHAnsi"/>
                <w:color w:val="041425" w:themeColor="text1"/>
                <w:szCs w:val="20"/>
              </w:rPr>
              <w:t xml:space="preserve">automation </w:t>
            </w:r>
            <w:r w:rsidR="002953EB">
              <w:rPr>
                <w:rFonts w:cstheme="minorHAnsi"/>
                <w:color w:val="041425" w:themeColor="text1"/>
                <w:szCs w:val="20"/>
              </w:rPr>
              <w:t xml:space="preserve">may </w:t>
            </w:r>
            <w:r w:rsidR="0057077F">
              <w:rPr>
                <w:rFonts w:cstheme="minorHAnsi"/>
                <w:color w:val="041425" w:themeColor="text1"/>
                <w:szCs w:val="20"/>
              </w:rPr>
              <w:t>help conduct and complete SIT earlier)</w:t>
            </w:r>
          </w:p>
        </w:tc>
        <w:tc>
          <w:tcPr>
            <w:tcW w:w="5004" w:type="dxa"/>
            <w:shd w:val="clear" w:color="auto" w:fill="auto"/>
            <w:vAlign w:val="top"/>
          </w:tcPr>
          <w:p w14:paraId="1006C887" w14:textId="77777777" w:rsidR="00CC4041" w:rsidRPr="00FE5D87" w:rsidRDefault="00CC4041" w:rsidP="00CC4041">
            <w:pPr>
              <w:pStyle w:val="MHHSBody"/>
              <w:rPr>
                <w:rFonts w:cstheme="minorHAnsi"/>
                <w:color w:val="041425" w:themeColor="text1"/>
                <w:szCs w:val="20"/>
              </w:rPr>
            </w:pPr>
          </w:p>
        </w:tc>
      </w:tr>
      <w:tr w:rsidR="00163B2D" w:rsidRPr="00DF7C48" w14:paraId="20B302F1" w14:textId="77777777" w:rsidTr="00557DBA">
        <w:trPr>
          <w:cantSplit/>
        </w:trPr>
        <w:tc>
          <w:tcPr>
            <w:tcW w:w="4238" w:type="dxa"/>
            <w:shd w:val="clear" w:color="auto" w:fill="auto"/>
            <w:vAlign w:val="top"/>
          </w:tcPr>
          <w:p w14:paraId="29CAADF4" w14:textId="135D3261" w:rsidR="00163B2D" w:rsidRPr="00DF7C48" w:rsidRDefault="00163B2D" w:rsidP="00163B2D">
            <w:pPr>
              <w:pStyle w:val="MHHSBody"/>
              <w:rPr>
                <w:rFonts w:cstheme="minorHAnsi"/>
                <w:szCs w:val="20"/>
              </w:rPr>
            </w:pPr>
            <w:r>
              <w:rPr>
                <w:rFonts w:cstheme="minorHAnsi"/>
                <w:szCs w:val="20"/>
              </w:rPr>
              <w:t>It is assumed that SIT participants do not have to also conduct Qualification Testing (QT).</w:t>
            </w:r>
          </w:p>
        </w:tc>
        <w:tc>
          <w:tcPr>
            <w:tcW w:w="5769" w:type="dxa"/>
            <w:shd w:val="clear" w:color="auto" w:fill="auto"/>
            <w:vAlign w:val="top"/>
          </w:tcPr>
          <w:p w14:paraId="7962728D" w14:textId="75CB6060" w:rsidR="00163B2D" w:rsidRDefault="00163B2D" w:rsidP="00163B2D">
            <w:pPr>
              <w:pStyle w:val="MHHSBody"/>
              <w:rPr>
                <w:rFonts w:cstheme="minorHAnsi"/>
                <w:color w:val="041425" w:themeColor="text1"/>
                <w:szCs w:val="20"/>
              </w:rPr>
            </w:pPr>
            <w:r>
              <w:rPr>
                <w:rFonts w:cstheme="minorHAnsi"/>
                <w:color w:val="041425" w:themeColor="text1"/>
                <w:szCs w:val="20"/>
              </w:rPr>
              <w:t>For all participants:</w:t>
            </w:r>
          </w:p>
          <w:p w14:paraId="163D2BDA" w14:textId="32E09390" w:rsidR="00163B2D" w:rsidRDefault="00BE7CEB" w:rsidP="00AC5A59">
            <w:pPr>
              <w:pStyle w:val="MHHSBody"/>
              <w:numPr>
                <w:ilvl w:val="0"/>
                <w:numId w:val="37"/>
              </w:numPr>
              <w:ind w:left="454" w:hanging="454"/>
              <w:rPr>
                <w:rFonts w:cstheme="minorHAnsi"/>
                <w:color w:val="041425" w:themeColor="text1"/>
                <w:szCs w:val="20"/>
              </w:rPr>
            </w:pPr>
            <w:r>
              <w:rPr>
                <w:rFonts w:cstheme="minorHAnsi"/>
                <w:color w:val="041425" w:themeColor="text1"/>
                <w:szCs w:val="20"/>
              </w:rPr>
              <w:t>Do you think there are any problems with this approach?</w:t>
            </w:r>
          </w:p>
          <w:p w14:paraId="5F8036E4" w14:textId="4DF67956" w:rsidR="00163B2D" w:rsidRPr="00FE5D87" w:rsidRDefault="00BE7CEB" w:rsidP="00AC5A59">
            <w:pPr>
              <w:pStyle w:val="MHHSBody"/>
              <w:ind w:left="454"/>
              <w:rPr>
                <w:rFonts w:cstheme="minorHAnsi"/>
                <w:color w:val="041425" w:themeColor="text1"/>
                <w:szCs w:val="20"/>
              </w:rPr>
            </w:pPr>
            <w:r>
              <w:rPr>
                <w:rFonts w:cstheme="minorHAnsi"/>
                <w:color w:val="041425" w:themeColor="text1"/>
                <w:szCs w:val="20"/>
              </w:rPr>
              <w:t>If so, please state your reasons.</w:t>
            </w:r>
          </w:p>
        </w:tc>
        <w:tc>
          <w:tcPr>
            <w:tcW w:w="5004" w:type="dxa"/>
            <w:shd w:val="clear" w:color="auto" w:fill="auto"/>
            <w:vAlign w:val="top"/>
          </w:tcPr>
          <w:p w14:paraId="64EAD9D1" w14:textId="77777777" w:rsidR="00163B2D" w:rsidRPr="00FE5D87" w:rsidRDefault="00163B2D" w:rsidP="00163B2D">
            <w:pPr>
              <w:pStyle w:val="MHHSBody"/>
              <w:rPr>
                <w:rFonts w:cstheme="minorHAnsi"/>
                <w:color w:val="041425" w:themeColor="text1"/>
                <w:szCs w:val="20"/>
              </w:rPr>
            </w:pPr>
          </w:p>
        </w:tc>
      </w:tr>
      <w:tr w:rsidR="00621BDB" w:rsidRPr="00DF7C48" w14:paraId="14712EBF" w14:textId="77777777" w:rsidTr="00B6004F">
        <w:trPr>
          <w:cantSplit/>
          <w:trHeight w:val="1400"/>
        </w:trPr>
        <w:tc>
          <w:tcPr>
            <w:tcW w:w="4238" w:type="dxa"/>
            <w:vMerge w:val="restart"/>
            <w:shd w:val="clear" w:color="auto" w:fill="auto"/>
            <w:vAlign w:val="top"/>
          </w:tcPr>
          <w:p w14:paraId="0E848D21" w14:textId="6689D8B6" w:rsidR="00621BDB" w:rsidRPr="00DF7C48" w:rsidRDefault="00621BDB" w:rsidP="00163B2D">
            <w:pPr>
              <w:pStyle w:val="MHHSBody"/>
            </w:pPr>
            <w:r w:rsidRPr="5A13656B">
              <w:t>SIT participation is assumed to be voluntary, other than for Central Parties (Elexon Central Services, DCC, LDSOs, DIP)</w:t>
            </w:r>
          </w:p>
        </w:tc>
        <w:tc>
          <w:tcPr>
            <w:tcW w:w="5769" w:type="dxa"/>
            <w:shd w:val="clear" w:color="auto" w:fill="auto"/>
            <w:vAlign w:val="top"/>
          </w:tcPr>
          <w:p w14:paraId="203F49E8" w14:textId="57274B29" w:rsidR="00621BDB" w:rsidRDefault="00621BDB" w:rsidP="00163B2D">
            <w:pPr>
              <w:pStyle w:val="MHHSBody"/>
              <w:rPr>
                <w:rFonts w:cstheme="minorHAnsi"/>
                <w:szCs w:val="20"/>
              </w:rPr>
            </w:pPr>
            <w:r>
              <w:rPr>
                <w:rFonts w:cstheme="minorHAnsi"/>
                <w:szCs w:val="20"/>
              </w:rPr>
              <w:t>For potential voluntary participants (suppliers, agents):</w:t>
            </w:r>
          </w:p>
          <w:p w14:paraId="0E26D999" w14:textId="52FF3F23" w:rsidR="0092477E" w:rsidRPr="00057022" w:rsidRDefault="00621BDB" w:rsidP="00163B2D">
            <w:pPr>
              <w:pStyle w:val="MHHSBody"/>
              <w:numPr>
                <w:ilvl w:val="0"/>
                <w:numId w:val="37"/>
              </w:numPr>
              <w:spacing w:after="0"/>
              <w:ind w:left="454" w:hanging="454"/>
              <w:rPr>
                <w:rFonts w:cstheme="minorHAnsi"/>
                <w:szCs w:val="20"/>
              </w:rPr>
            </w:pPr>
            <w:r>
              <w:rPr>
                <w:rFonts w:cstheme="minorHAnsi"/>
                <w:szCs w:val="20"/>
              </w:rPr>
              <w:t>What would encourage you to participate in SIT?</w:t>
            </w:r>
            <w:r w:rsidR="00057022">
              <w:rPr>
                <w:rFonts w:cstheme="minorHAnsi"/>
                <w:szCs w:val="20"/>
              </w:rPr>
              <w:t xml:space="preserve">        </w:t>
            </w:r>
            <w:r w:rsidR="00E715F5" w:rsidRPr="00DB1704">
              <w:rPr>
                <w:rFonts w:cstheme="minorHAnsi"/>
                <w:szCs w:val="20"/>
              </w:rPr>
              <w:t>(</w:t>
            </w:r>
            <w:r w:rsidR="002E2222" w:rsidRPr="00DB1704">
              <w:rPr>
                <w:rFonts w:cstheme="minorHAnsi"/>
                <w:szCs w:val="20"/>
              </w:rPr>
              <w:t xml:space="preserve">For example, </w:t>
            </w:r>
            <w:r w:rsidR="00D971A4" w:rsidRPr="00DB1704">
              <w:rPr>
                <w:rFonts w:cstheme="minorHAnsi"/>
                <w:szCs w:val="20"/>
              </w:rPr>
              <w:t>early access to sandpit for testing)</w:t>
            </w:r>
          </w:p>
        </w:tc>
        <w:tc>
          <w:tcPr>
            <w:tcW w:w="5004" w:type="dxa"/>
            <w:shd w:val="clear" w:color="auto" w:fill="auto"/>
            <w:vAlign w:val="top"/>
          </w:tcPr>
          <w:p w14:paraId="727F3069" w14:textId="77777777" w:rsidR="00621BDB" w:rsidRPr="00FE5D87" w:rsidRDefault="00621BDB" w:rsidP="00163B2D">
            <w:pPr>
              <w:pStyle w:val="MHHSBody"/>
              <w:rPr>
                <w:rFonts w:cstheme="minorHAnsi"/>
                <w:color w:val="041425" w:themeColor="text1"/>
                <w:szCs w:val="20"/>
              </w:rPr>
            </w:pPr>
          </w:p>
        </w:tc>
      </w:tr>
      <w:tr w:rsidR="007640A2" w:rsidRPr="00DF7C48" w14:paraId="6C96E022" w14:textId="77777777" w:rsidTr="00B6004F">
        <w:trPr>
          <w:cantSplit/>
          <w:trHeight w:val="1400"/>
        </w:trPr>
        <w:tc>
          <w:tcPr>
            <w:tcW w:w="4238" w:type="dxa"/>
            <w:vMerge/>
            <w:shd w:val="clear" w:color="auto" w:fill="auto"/>
            <w:vAlign w:val="top"/>
          </w:tcPr>
          <w:p w14:paraId="1DBA47A4" w14:textId="77777777" w:rsidR="007640A2" w:rsidRPr="5A13656B" w:rsidRDefault="007640A2" w:rsidP="00163B2D">
            <w:pPr>
              <w:pStyle w:val="MHHSBody"/>
            </w:pPr>
          </w:p>
        </w:tc>
        <w:tc>
          <w:tcPr>
            <w:tcW w:w="5769" w:type="dxa"/>
            <w:shd w:val="clear" w:color="auto" w:fill="auto"/>
            <w:vAlign w:val="top"/>
          </w:tcPr>
          <w:p w14:paraId="5B2D369C" w14:textId="04161A55" w:rsidR="009D37A3" w:rsidRDefault="009D37A3" w:rsidP="009D37A3">
            <w:pPr>
              <w:pStyle w:val="MHHSBody"/>
              <w:rPr>
                <w:rFonts w:cstheme="minorHAnsi"/>
                <w:szCs w:val="20"/>
              </w:rPr>
            </w:pPr>
            <w:r>
              <w:rPr>
                <w:rFonts w:cstheme="minorHAnsi"/>
                <w:szCs w:val="20"/>
              </w:rPr>
              <w:t>For potential voluntary participants (suppliers, agents):</w:t>
            </w:r>
          </w:p>
          <w:p w14:paraId="0E5B18BA" w14:textId="24DA0637" w:rsidR="007640A2" w:rsidRDefault="00DB1704" w:rsidP="00057022">
            <w:pPr>
              <w:pStyle w:val="MHHSBody"/>
              <w:numPr>
                <w:ilvl w:val="0"/>
                <w:numId w:val="37"/>
              </w:numPr>
              <w:ind w:left="454" w:hanging="454"/>
              <w:rPr>
                <w:rFonts w:cstheme="minorHAnsi"/>
                <w:szCs w:val="20"/>
              </w:rPr>
            </w:pPr>
            <w:r>
              <w:rPr>
                <w:rFonts w:cstheme="minorHAnsi"/>
                <w:szCs w:val="20"/>
              </w:rPr>
              <w:t>What would discourage you to participate in SIT?</w:t>
            </w:r>
          </w:p>
        </w:tc>
        <w:tc>
          <w:tcPr>
            <w:tcW w:w="5004" w:type="dxa"/>
            <w:shd w:val="clear" w:color="auto" w:fill="auto"/>
            <w:vAlign w:val="top"/>
          </w:tcPr>
          <w:p w14:paraId="57D0493F" w14:textId="77777777" w:rsidR="007640A2" w:rsidRPr="00FE5D87" w:rsidRDefault="007640A2" w:rsidP="00163B2D">
            <w:pPr>
              <w:pStyle w:val="MHHSBody"/>
              <w:rPr>
                <w:rFonts w:cstheme="minorHAnsi"/>
                <w:color w:val="041425" w:themeColor="text1"/>
                <w:szCs w:val="20"/>
              </w:rPr>
            </w:pPr>
          </w:p>
        </w:tc>
      </w:tr>
      <w:tr w:rsidR="007640A2" w:rsidRPr="00DF7C48" w14:paraId="78D9A63F" w14:textId="77777777" w:rsidTr="00B6004F">
        <w:trPr>
          <w:cantSplit/>
          <w:trHeight w:val="1400"/>
        </w:trPr>
        <w:tc>
          <w:tcPr>
            <w:tcW w:w="4238" w:type="dxa"/>
            <w:vMerge/>
            <w:shd w:val="clear" w:color="auto" w:fill="auto"/>
            <w:vAlign w:val="top"/>
          </w:tcPr>
          <w:p w14:paraId="5329431F" w14:textId="77777777" w:rsidR="007640A2" w:rsidRPr="5A13656B" w:rsidRDefault="007640A2" w:rsidP="00163B2D">
            <w:pPr>
              <w:pStyle w:val="MHHSBody"/>
            </w:pPr>
          </w:p>
        </w:tc>
        <w:tc>
          <w:tcPr>
            <w:tcW w:w="5769" w:type="dxa"/>
            <w:shd w:val="clear" w:color="auto" w:fill="auto"/>
            <w:vAlign w:val="top"/>
          </w:tcPr>
          <w:p w14:paraId="277603DE" w14:textId="3C37D6C1" w:rsidR="009D37A3" w:rsidRPr="009D37A3" w:rsidRDefault="009D37A3" w:rsidP="009D37A3">
            <w:pPr>
              <w:pStyle w:val="MHHSBody"/>
              <w:rPr>
                <w:rFonts w:cstheme="minorHAnsi"/>
                <w:szCs w:val="20"/>
              </w:rPr>
            </w:pPr>
            <w:r>
              <w:rPr>
                <w:rFonts w:cstheme="minorHAnsi"/>
                <w:szCs w:val="20"/>
              </w:rPr>
              <w:t>For potential voluntary participants (suppliers, agents):</w:t>
            </w:r>
          </w:p>
          <w:p w14:paraId="7100D2CD" w14:textId="5EFCE8A6" w:rsidR="007640A2" w:rsidRDefault="00DB1704" w:rsidP="00057022">
            <w:pPr>
              <w:pStyle w:val="MHHSBody"/>
              <w:numPr>
                <w:ilvl w:val="0"/>
                <w:numId w:val="37"/>
              </w:numPr>
              <w:ind w:left="454" w:hanging="454"/>
              <w:rPr>
                <w:rFonts w:cstheme="minorHAnsi"/>
                <w:szCs w:val="20"/>
              </w:rPr>
            </w:pPr>
            <w:r>
              <w:rPr>
                <w:rFonts w:cstheme="minorHAnsi"/>
                <w:color w:val="041425" w:themeColor="text1"/>
                <w:szCs w:val="20"/>
              </w:rPr>
              <w:t>Do you currently expect to volunteer?</w:t>
            </w:r>
          </w:p>
        </w:tc>
        <w:tc>
          <w:tcPr>
            <w:tcW w:w="5004" w:type="dxa"/>
            <w:shd w:val="clear" w:color="auto" w:fill="auto"/>
            <w:vAlign w:val="top"/>
          </w:tcPr>
          <w:p w14:paraId="47A3FACF" w14:textId="77777777" w:rsidR="007640A2" w:rsidRPr="00FE5D87" w:rsidRDefault="007640A2" w:rsidP="00163B2D">
            <w:pPr>
              <w:pStyle w:val="MHHSBody"/>
              <w:rPr>
                <w:rFonts w:cstheme="minorHAnsi"/>
                <w:color w:val="041425" w:themeColor="text1"/>
                <w:szCs w:val="20"/>
              </w:rPr>
            </w:pPr>
          </w:p>
        </w:tc>
      </w:tr>
      <w:tr w:rsidR="00621BDB" w:rsidRPr="00DF7C48" w14:paraId="4B7916A9" w14:textId="77777777" w:rsidTr="00B6004F">
        <w:trPr>
          <w:cantSplit/>
          <w:trHeight w:val="1400"/>
        </w:trPr>
        <w:tc>
          <w:tcPr>
            <w:tcW w:w="4238" w:type="dxa"/>
            <w:vMerge/>
            <w:vAlign w:val="top"/>
          </w:tcPr>
          <w:p w14:paraId="1171DC26" w14:textId="650F5E42" w:rsidR="00621BDB" w:rsidRPr="00DF7C48" w:rsidRDefault="00621BDB" w:rsidP="00163B2D">
            <w:pPr>
              <w:pStyle w:val="MHHSBody"/>
              <w:rPr>
                <w:rFonts w:cstheme="minorHAnsi"/>
                <w:szCs w:val="20"/>
              </w:rPr>
            </w:pPr>
          </w:p>
        </w:tc>
        <w:tc>
          <w:tcPr>
            <w:tcW w:w="5769" w:type="dxa"/>
            <w:shd w:val="clear" w:color="auto" w:fill="auto"/>
            <w:vAlign w:val="top"/>
          </w:tcPr>
          <w:p w14:paraId="0D209E00" w14:textId="5F43C4E6" w:rsidR="00621BDB" w:rsidRDefault="00621BDB" w:rsidP="00163B2D">
            <w:pPr>
              <w:pStyle w:val="MHHSBody"/>
              <w:rPr>
                <w:rFonts w:cstheme="minorHAnsi"/>
                <w:color w:val="041425" w:themeColor="text1"/>
                <w:szCs w:val="20"/>
              </w:rPr>
            </w:pPr>
            <w:r>
              <w:rPr>
                <w:rFonts w:cstheme="minorHAnsi"/>
                <w:color w:val="041425" w:themeColor="text1"/>
                <w:szCs w:val="20"/>
              </w:rPr>
              <w:t>For all participants:</w:t>
            </w:r>
          </w:p>
          <w:p w14:paraId="40DADCF3" w14:textId="5C37F395" w:rsidR="00621BDB" w:rsidRDefault="00621BDB" w:rsidP="005651EC">
            <w:pPr>
              <w:pStyle w:val="MHHSBody"/>
              <w:numPr>
                <w:ilvl w:val="0"/>
                <w:numId w:val="37"/>
              </w:numPr>
              <w:ind w:left="454" w:hanging="454"/>
              <w:rPr>
                <w:rFonts w:cstheme="minorHAnsi"/>
                <w:color w:val="041425" w:themeColor="text1"/>
                <w:szCs w:val="20"/>
              </w:rPr>
            </w:pPr>
            <w:r>
              <w:rPr>
                <w:rFonts w:cstheme="minorHAnsi"/>
                <w:color w:val="041425" w:themeColor="text1"/>
                <w:szCs w:val="20"/>
              </w:rPr>
              <w:t>When do you think the decision on SIT voluntary participants should be made?</w:t>
            </w:r>
          </w:p>
          <w:p w14:paraId="58175C12" w14:textId="63D03D50" w:rsidR="00621BDB" w:rsidRPr="00FE5D87" w:rsidRDefault="00621BDB" w:rsidP="005651EC">
            <w:pPr>
              <w:pStyle w:val="MHHSBody"/>
              <w:ind w:left="454"/>
              <w:rPr>
                <w:rFonts w:cstheme="minorHAnsi"/>
                <w:color w:val="041425" w:themeColor="text1"/>
                <w:szCs w:val="20"/>
              </w:rPr>
            </w:pPr>
            <w:r>
              <w:rPr>
                <w:rFonts w:cstheme="minorHAnsi"/>
                <w:color w:val="041425" w:themeColor="text1"/>
                <w:szCs w:val="20"/>
              </w:rPr>
              <w:t>Please state your reasons.</w:t>
            </w:r>
          </w:p>
        </w:tc>
        <w:tc>
          <w:tcPr>
            <w:tcW w:w="5004" w:type="dxa"/>
            <w:shd w:val="clear" w:color="auto" w:fill="auto"/>
            <w:vAlign w:val="top"/>
          </w:tcPr>
          <w:p w14:paraId="1333F635" w14:textId="77777777" w:rsidR="00621BDB" w:rsidRPr="00FE5D87" w:rsidRDefault="00621BDB" w:rsidP="00163B2D">
            <w:pPr>
              <w:pStyle w:val="MHHSBody"/>
              <w:rPr>
                <w:rFonts w:cstheme="minorHAnsi"/>
                <w:color w:val="041425" w:themeColor="text1"/>
                <w:szCs w:val="20"/>
              </w:rPr>
            </w:pPr>
          </w:p>
        </w:tc>
      </w:tr>
      <w:tr w:rsidR="00621BDB" w:rsidRPr="00DF7C48" w14:paraId="50931FD0" w14:textId="77777777" w:rsidTr="00B6004F">
        <w:trPr>
          <w:cantSplit/>
          <w:trHeight w:val="1400"/>
        </w:trPr>
        <w:tc>
          <w:tcPr>
            <w:tcW w:w="4238" w:type="dxa"/>
            <w:vMerge/>
            <w:vAlign w:val="top"/>
          </w:tcPr>
          <w:p w14:paraId="3F158CE6" w14:textId="77777777" w:rsidR="00621BDB" w:rsidRPr="00DF7C48" w:rsidRDefault="00621BDB" w:rsidP="00163B2D">
            <w:pPr>
              <w:pStyle w:val="MHHSBody"/>
              <w:rPr>
                <w:rFonts w:cstheme="minorHAnsi"/>
                <w:szCs w:val="20"/>
              </w:rPr>
            </w:pPr>
          </w:p>
        </w:tc>
        <w:tc>
          <w:tcPr>
            <w:tcW w:w="5769" w:type="dxa"/>
            <w:shd w:val="clear" w:color="auto" w:fill="auto"/>
            <w:vAlign w:val="top"/>
          </w:tcPr>
          <w:p w14:paraId="6D5FE25D" w14:textId="1FADC7DE" w:rsidR="005651EC" w:rsidRDefault="005651EC" w:rsidP="005651EC">
            <w:pPr>
              <w:pStyle w:val="MHHSBody"/>
              <w:rPr>
                <w:rFonts w:cstheme="minorHAnsi"/>
                <w:color w:val="041425" w:themeColor="text1"/>
                <w:szCs w:val="20"/>
              </w:rPr>
            </w:pPr>
            <w:r>
              <w:rPr>
                <w:rFonts w:cstheme="minorHAnsi"/>
                <w:color w:val="041425" w:themeColor="text1"/>
                <w:szCs w:val="20"/>
              </w:rPr>
              <w:t>For all particip</w:t>
            </w:r>
            <w:r w:rsidR="00B6004F">
              <w:rPr>
                <w:rFonts w:cstheme="minorHAnsi"/>
                <w:color w:val="041425" w:themeColor="text1"/>
                <w:szCs w:val="20"/>
              </w:rPr>
              <w:t>ants:</w:t>
            </w:r>
          </w:p>
          <w:p w14:paraId="38CB3603" w14:textId="46C77853" w:rsidR="00621BDB" w:rsidRDefault="00621BDB" w:rsidP="005651EC">
            <w:pPr>
              <w:pStyle w:val="MHHSBody"/>
              <w:numPr>
                <w:ilvl w:val="0"/>
                <w:numId w:val="37"/>
              </w:numPr>
              <w:ind w:left="454" w:hanging="454"/>
              <w:rPr>
                <w:rFonts w:cstheme="minorHAnsi"/>
                <w:color w:val="041425" w:themeColor="text1"/>
                <w:szCs w:val="20"/>
              </w:rPr>
            </w:pPr>
            <w:r>
              <w:rPr>
                <w:rFonts w:cstheme="minorHAnsi"/>
                <w:color w:val="041425" w:themeColor="text1"/>
                <w:szCs w:val="20"/>
              </w:rPr>
              <w:t xml:space="preserve">If insufficient </w:t>
            </w:r>
            <w:r w:rsidR="006F38D9">
              <w:rPr>
                <w:rFonts w:cstheme="minorHAnsi"/>
                <w:color w:val="041425" w:themeColor="text1"/>
                <w:szCs w:val="20"/>
              </w:rPr>
              <w:t>participants volunteer for SIT, what cri</w:t>
            </w:r>
            <w:r w:rsidR="00535B6D">
              <w:rPr>
                <w:rFonts w:cstheme="minorHAnsi"/>
                <w:color w:val="041425" w:themeColor="text1"/>
                <w:szCs w:val="20"/>
              </w:rPr>
              <w:t>teria do you think</w:t>
            </w:r>
            <w:r w:rsidR="00D95791">
              <w:rPr>
                <w:rFonts w:cstheme="minorHAnsi"/>
                <w:color w:val="041425" w:themeColor="text1"/>
                <w:szCs w:val="20"/>
              </w:rPr>
              <w:t xml:space="preserve"> should be used to mandate participation in SIT?</w:t>
            </w:r>
          </w:p>
        </w:tc>
        <w:tc>
          <w:tcPr>
            <w:tcW w:w="5004" w:type="dxa"/>
            <w:shd w:val="clear" w:color="auto" w:fill="auto"/>
            <w:vAlign w:val="top"/>
          </w:tcPr>
          <w:p w14:paraId="66E3E9F4" w14:textId="77777777" w:rsidR="00621BDB" w:rsidRPr="00FE5D87" w:rsidRDefault="00621BDB" w:rsidP="00163B2D">
            <w:pPr>
              <w:pStyle w:val="MHHSBody"/>
              <w:rPr>
                <w:rFonts w:cstheme="minorHAnsi"/>
                <w:color w:val="041425" w:themeColor="text1"/>
                <w:szCs w:val="20"/>
              </w:rPr>
            </w:pPr>
          </w:p>
        </w:tc>
      </w:tr>
      <w:tr w:rsidR="005C0A48" w:rsidRPr="00DF7C48" w14:paraId="0E3B6E65" w14:textId="77777777" w:rsidTr="005C0A48">
        <w:trPr>
          <w:cantSplit/>
          <w:trHeight w:val="1160"/>
        </w:trPr>
        <w:tc>
          <w:tcPr>
            <w:tcW w:w="4238" w:type="dxa"/>
            <w:vMerge w:val="restart"/>
            <w:shd w:val="clear" w:color="auto" w:fill="auto"/>
            <w:vAlign w:val="top"/>
          </w:tcPr>
          <w:p w14:paraId="7F672F34" w14:textId="0E090843" w:rsidR="005C0A48" w:rsidRPr="00DF7C48" w:rsidRDefault="005C0A48" w:rsidP="00163B2D">
            <w:pPr>
              <w:pStyle w:val="MHHSBody"/>
              <w:rPr>
                <w:rFonts w:cstheme="minorHAnsi"/>
                <w:szCs w:val="20"/>
              </w:rPr>
            </w:pPr>
            <w:r>
              <w:rPr>
                <w:rFonts w:cstheme="minorHAnsi"/>
                <w:szCs w:val="20"/>
              </w:rPr>
              <w:t>The point at which SIT starts, is set out in the attached documentation, with clarity on prerequisite activities.</w:t>
            </w:r>
          </w:p>
        </w:tc>
        <w:tc>
          <w:tcPr>
            <w:tcW w:w="5769" w:type="dxa"/>
            <w:shd w:val="clear" w:color="auto" w:fill="auto"/>
            <w:vAlign w:val="top"/>
          </w:tcPr>
          <w:p w14:paraId="348AC79E" w14:textId="521FF3FE" w:rsidR="005C0A48" w:rsidRPr="00B6004F" w:rsidRDefault="005C0A48" w:rsidP="00163B2D">
            <w:pPr>
              <w:pStyle w:val="MHHSBody"/>
              <w:numPr>
                <w:ilvl w:val="0"/>
                <w:numId w:val="37"/>
              </w:numPr>
              <w:ind w:left="454" w:hanging="454"/>
              <w:rPr>
                <w:rFonts w:cstheme="minorHAnsi"/>
                <w:color w:val="041425" w:themeColor="text1"/>
                <w:szCs w:val="20"/>
              </w:rPr>
            </w:pPr>
            <w:r>
              <w:rPr>
                <w:rFonts w:cstheme="minorHAnsi"/>
                <w:color w:val="041425" w:themeColor="text1"/>
                <w:szCs w:val="20"/>
              </w:rPr>
              <w:t>In your view, can SIT start earlier</w:t>
            </w:r>
            <w:r w:rsidRPr="009D2E38">
              <w:rPr>
                <w:rFonts w:cstheme="minorHAnsi"/>
                <w:color w:val="041425" w:themeColor="text1"/>
                <w:szCs w:val="20"/>
              </w:rPr>
              <w:t xml:space="preserve"> </w:t>
            </w:r>
            <w:r>
              <w:rPr>
                <w:rFonts w:cstheme="minorHAnsi"/>
                <w:color w:val="041425" w:themeColor="text1"/>
                <w:szCs w:val="20"/>
              </w:rPr>
              <w:t xml:space="preserve">- </w:t>
            </w:r>
            <w:r w:rsidRPr="009D2E38">
              <w:rPr>
                <w:rFonts w:cstheme="minorHAnsi"/>
                <w:color w:val="041425" w:themeColor="text1"/>
                <w:szCs w:val="20"/>
              </w:rPr>
              <w:t xml:space="preserve">whilst ensuring we still get sufficient representation from </w:t>
            </w:r>
            <w:r>
              <w:rPr>
                <w:rFonts w:cstheme="minorHAnsi"/>
                <w:color w:val="041425" w:themeColor="text1"/>
                <w:szCs w:val="20"/>
              </w:rPr>
              <w:t>volunteer participants?</w:t>
            </w:r>
          </w:p>
        </w:tc>
        <w:tc>
          <w:tcPr>
            <w:tcW w:w="5004" w:type="dxa"/>
            <w:shd w:val="clear" w:color="auto" w:fill="auto"/>
            <w:vAlign w:val="top"/>
          </w:tcPr>
          <w:p w14:paraId="4B18B743" w14:textId="77777777" w:rsidR="005C0A48" w:rsidRPr="00FE5D87" w:rsidRDefault="005C0A48" w:rsidP="00163B2D">
            <w:pPr>
              <w:pStyle w:val="MHHSBody"/>
              <w:rPr>
                <w:rFonts w:cstheme="minorHAnsi"/>
                <w:color w:val="041425" w:themeColor="text1"/>
                <w:szCs w:val="20"/>
              </w:rPr>
            </w:pPr>
          </w:p>
        </w:tc>
      </w:tr>
      <w:tr w:rsidR="005C0A48" w:rsidRPr="00DF7C48" w14:paraId="1742E066" w14:textId="77777777" w:rsidTr="005C0A48">
        <w:trPr>
          <w:cantSplit/>
          <w:trHeight w:val="1160"/>
        </w:trPr>
        <w:tc>
          <w:tcPr>
            <w:tcW w:w="4238" w:type="dxa"/>
            <w:vMerge/>
            <w:shd w:val="clear" w:color="auto" w:fill="auto"/>
            <w:vAlign w:val="top"/>
          </w:tcPr>
          <w:p w14:paraId="6E500330" w14:textId="77777777" w:rsidR="005C0A48" w:rsidRDefault="005C0A48" w:rsidP="00163B2D">
            <w:pPr>
              <w:pStyle w:val="MHHSBody"/>
              <w:rPr>
                <w:rFonts w:cstheme="minorHAnsi"/>
                <w:szCs w:val="20"/>
              </w:rPr>
            </w:pPr>
          </w:p>
        </w:tc>
        <w:tc>
          <w:tcPr>
            <w:tcW w:w="5769" w:type="dxa"/>
            <w:shd w:val="clear" w:color="auto" w:fill="auto"/>
            <w:vAlign w:val="top"/>
          </w:tcPr>
          <w:p w14:paraId="0E9734F0" w14:textId="530BD1EC" w:rsidR="005C0A48" w:rsidRPr="00994F54" w:rsidRDefault="005C0A48" w:rsidP="00B6004F">
            <w:pPr>
              <w:pStyle w:val="MHHSBody"/>
              <w:numPr>
                <w:ilvl w:val="0"/>
                <w:numId w:val="37"/>
              </w:numPr>
              <w:ind w:left="454" w:hanging="454"/>
              <w:rPr>
                <w:rFonts w:cstheme="minorHAnsi"/>
                <w:szCs w:val="20"/>
              </w:rPr>
            </w:pPr>
            <w:r>
              <w:rPr>
                <w:rFonts w:cstheme="minorHAnsi"/>
                <w:color w:val="041425" w:themeColor="text1"/>
                <w:szCs w:val="20"/>
              </w:rPr>
              <w:t>If your answer to (35) is ‘yes’, please state your ideas for starting SIT earlier, and any risks inherent in such potential approaches.</w:t>
            </w:r>
            <w:r>
              <w:rPr>
                <w:rFonts w:cstheme="minorHAnsi"/>
                <w:szCs w:val="20"/>
              </w:rPr>
              <w:t xml:space="preserve"> If there are risks, how would you mitigate them?</w:t>
            </w:r>
          </w:p>
        </w:tc>
        <w:tc>
          <w:tcPr>
            <w:tcW w:w="5004" w:type="dxa"/>
            <w:shd w:val="clear" w:color="auto" w:fill="auto"/>
            <w:vAlign w:val="top"/>
          </w:tcPr>
          <w:p w14:paraId="59D68F43" w14:textId="77777777" w:rsidR="005C0A48" w:rsidRPr="00FE5D87" w:rsidRDefault="005C0A48" w:rsidP="00163B2D">
            <w:pPr>
              <w:pStyle w:val="MHHSBody"/>
              <w:rPr>
                <w:rFonts w:cstheme="minorHAnsi"/>
                <w:color w:val="041425" w:themeColor="text1"/>
                <w:szCs w:val="20"/>
              </w:rPr>
            </w:pPr>
          </w:p>
        </w:tc>
      </w:tr>
      <w:tr w:rsidR="005C0A48" w:rsidRPr="00DF7C48" w14:paraId="27117CE5" w14:textId="77777777" w:rsidTr="005C0A48">
        <w:trPr>
          <w:cantSplit/>
          <w:trHeight w:val="1160"/>
        </w:trPr>
        <w:tc>
          <w:tcPr>
            <w:tcW w:w="4238" w:type="dxa"/>
            <w:vMerge/>
            <w:shd w:val="clear" w:color="auto" w:fill="auto"/>
            <w:vAlign w:val="top"/>
          </w:tcPr>
          <w:p w14:paraId="057B3DFA" w14:textId="77777777" w:rsidR="005C0A48" w:rsidRDefault="005C0A48" w:rsidP="00163B2D">
            <w:pPr>
              <w:pStyle w:val="MHHSBody"/>
              <w:rPr>
                <w:rFonts w:cstheme="minorHAnsi"/>
                <w:szCs w:val="20"/>
              </w:rPr>
            </w:pPr>
          </w:p>
        </w:tc>
        <w:tc>
          <w:tcPr>
            <w:tcW w:w="5769" w:type="dxa"/>
            <w:shd w:val="clear" w:color="auto" w:fill="auto"/>
            <w:vAlign w:val="top"/>
          </w:tcPr>
          <w:p w14:paraId="64055D56" w14:textId="2565CA66" w:rsidR="005C0A48" w:rsidRDefault="005C0A48" w:rsidP="00B6004F">
            <w:pPr>
              <w:pStyle w:val="MHHSBody"/>
              <w:numPr>
                <w:ilvl w:val="0"/>
                <w:numId w:val="37"/>
              </w:numPr>
              <w:ind w:left="454" w:hanging="454"/>
              <w:rPr>
                <w:rFonts w:cstheme="minorHAnsi"/>
                <w:color w:val="041425" w:themeColor="text1"/>
                <w:szCs w:val="20"/>
              </w:rPr>
            </w:pPr>
            <w:r>
              <w:rPr>
                <w:rFonts w:cstheme="minorHAnsi"/>
                <w:color w:val="041425" w:themeColor="text1"/>
                <w:szCs w:val="20"/>
              </w:rPr>
              <w:t>If your answer to (35) is ‘no’, please state your reasons.</w:t>
            </w:r>
          </w:p>
        </w:tc>
        <w:tc>
          <w:tcPr>
            <w:tcW w:w="5004" w:type="dxa"/>
            <w:shd w:val="clear" w:color="auto" w:fill="auto"/>
            <w:vAlign w:val="top"/>
          </w:tcPr>
          <w:p w14:paraId="3CDA8AF4" w14:textId="77777777" w:rsidR="005C0A48" w:rsidRPr="00FE5D87" w:rsidRDefault="005C0A48" w:rsidP="00163B2D">
            <w:pPr>
              <w:pStyle w:val="MHHSBody"/>
              <w:rPr>
                <w:rFonts w:cstheme="minorHAnsi"/>
                <w:color w:val="041425" w:themeColor="text1"/>
                <w:szCs w:val="20"/>
              </w:rPr>
            </w:pPr>
          </w:p>
        </w:tc>
      </w:tr>
    </w:tbl>
    <w:p w14:paraId="06FF10FE" w14:textId="5B3FA098" w:rsidR="00DA7360" w:rsidRDefault="00DA7360" w:rsidP="00393377">
      <w:pPr>
        <w:pStyle w:val="MHHSBody"/>
      </w:pPr>
    </w:p>
    <w:p w14:paraId="3300D85D" w14:textId="77777777" w:rsidR="00DA7360" w:rsidRDefault="00DA7360">
      <w:pPr>
        <w:spacing w:after="160" w:line="259" w:lineRule="auto"/>
      </w:pPr>
      <w:r>
        <w:br w:type="page"/>
      </w:r>
    </w:p>
    <w:p w14:paraId="399D1BC8" w14:textId="77777777" w:rsidR="00725DB6" w:rsidRDefault="00725DB6" w:rsidP="00393377">
      <w:pPr>
        <w:pStyle w:val="MHHSBody"/>
      </w:pPr>
    </w:p>
    <w:tbl>
      <w:tblPr>
        <w:tblStyle w:val="ElexonBasicTable"/>
        <w:tblW w:w="1501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8"/>
        <w:gridCol w:w="10773"/>
      </w:tblGrid>
      <w:tr w:rsidR="00537B99" w:rsidRPr="00DF7C48" w14:paraId="3F46ED58" w14:textId="77777777">
        <w:trPr>
          <w:cnfStyle w:val="100000000000" w:firstRow="1" w:lastRow="0" w:firstColumn="0" w:lastColumn="0" w:oddVBand="0" w:evenVBand="0" w:oddHBand="0" w:evenHBand="0" w:firstRowFirstColumn="0" w:firstRowLastColumn="0" w:lastRowFirstColumn="0" w:lastRowLastColumn="0"/>
          <w:cantSplit/>
          <w:tblHeader/>
        </w:trPr>
        <w:tc>
          <w:tcPr>
            <w:tcW w:w="15011" w:type="dxa"/>
            <w:gridSpan w:val="2"/>
            <w:vAlign w:val="top"/>
          </w:tcPr>
          <w:p w14:paraId="5529CA68" w14:textId="113AAADB" w:rsidR="00537B99" w:rsidRPr="00E96C3C" w:rsidRDefault="00537B99">
            <w:pPr>
              <w:pStyle w:val="MHHSBody"/>
              <w:rPr>
                <w:rFonts w:cstheme="minorHAnsi"/>
                <w:szCs w:val="20"/>
              </w:rPr>
            </w:pPr>
            <w:r>
              <w:rPr>
                <w:rFonts w:cstheme="minorHAnsi"/>
                <w:szCs w:val="20"/>
              </w:rPr>
              <w:t>Systems Integration Test (SIT) Phase</w:t>
            </w:r>
          </w:p>
        </w:tc>
      </w:tr>
      <w:tr w:rsidR="00537B99" w:rsidRPr="00DF7C48" w14:paraId="2F979143" w14:textId="77777777">
        <w:trPr>
          <w:cnfStyle w:val="100000000000" w:firstRow="1" w:lastRow="0" w:firstColumn="0" w:lastColumn="0" w:oddVBand="0" w:evenVBand="0" w:oddHBand="0" w:evenHBand="0" w:firstRowFirstColumn="0" w:firstRowLastColumn="0" w:lastRowFirstColumn="0" w:lastRowLastColumn="0"/>
          <w:cantSplit/>
          <w:tblHeader/>
        </w:trPr>
        <w:tc>
          <w:tcPr>
            <w:tcW w:w="15011" w:type="dxa"/>
            <w:gridSpan w:val="2"/>
            <w:shd w:val="clear" w:color="auto" w:fill="BFBFBF" w:themeFill="background1" w:themeFillShade="BF"/>
            <w:vAlign w:val="top"/>
          </w:tcPr>
          <w:p w14:paraId="1F0C2296" w14:textId="77777777" w:rsidR="00537B99" w:rsidRPr="00537B99" w:rsidRDefault="00537B99">
            <w:pPr>
              <w:pStyle w:val="MHHSBody"/>
              <w:rPr>
                <w:rFonts w:cstheme="minorHAnsi"/>
                <w:color w:val="041425" w:themeColor="text1"/>
                <w:szCs w:val="20"/>
              </w:rPr>
            </w:pPr>
            <w:r w:rsidRPr="00537B99">
              <w:rPr>
                <w:rFonts w:cstheme="minorHAnsi"/>
                <w:szCs w:val="20"/>
              </w:rPr>
              <w:t>Questions from you to the MHHSP team (or clarifications needed)</w:t>
            </w:r>
          </w:p>
        </w:tc>
      </w:tr>
      <w:tr w:rsidR="00537B99" w:rsidRPr="00DF7C48" w14:paraId="5296DB17" w14:textId="77777777">
        <w:trPr>
          <w:cantSplit/>
        </w:trPr>
        <w:tc>
          <w:tcPr>
            <w:tcW w:w="4238" w:type="dxa"/>
            <w:shd w:val="clear" w:color="auto" w:fill="auto"/>
            <w:vAlign w:val="top"/>
          </w:tcPr>
          <w:p w14:paraId="64AC76BA" w14:textId="3F12D39B" w:rsidR="00537B99" w:rsidRDefault="00537B99">
            <w:pPr>
              <w:pStyle w:val="MHHSBody"/>
              <w:rPr>
                <w:rFonts w:cstheme="minorHAnsi"/>
                <w:color w:val="041425" w:themeColor="text1"/>
                <w:szCs w:val="20"/>
              </w:rPr>
            </w:pPr>
            <w:r>
              <w:rPr>
                <w:rFonts w:cstheme="minorHAnsi"/>
                <w:color w:val="041425" w:themeColor="text1"/>
                <w:szCs w:val="20"/>
              </w:rPr>
              <w:t>Please set out any questions you have, or clarifications you need from the MHHSP team, regarding the SIT Phase.</w:t>
            </w:r>
          </w:p>
          <w:p w14:paraId="4753B109" w14:textId="136A6EAE" w:rsidR="00537B99" w:rsidRDefault="00ED537B" w:rsidP="00ED537B">
            <w:pPr>
              <w:pStyle w:val="MHHSBody"/>
              <w:spacing w:after="60"/>
              <w:rPr>
                <w:rFonts w:cstheme="minorHAnsi"/>
                <w:color w:val="041425" w:themeColor="text1"/>
                <w:szCs w:val="20"/>
              </w:rPr>
            </w:pPr>
            <w:r>
              <w:rPr>
                <w:rFonts w:cstheme="minorHAnsi"/>
                <w:color w:val="041425" w:themeColor="text1"/>
                <w:szCs w:val="20"/>
              </w:rPr>
              <w:t>These should include any questions or clarifications related to all provided planning artefacts.</w:t>
            </w:r>
          </w:p>
          <w:p w14:paraId="70BB7C96" w14:textId="77777777" w:rsidR="00537B99" w:rsidRDefault="00537B99">
            <w:pPr>
              <w:pStyle w:val="MHHSBody"/>
              <w:rPr>
                <w:rFonts w:cstheme="minorHAnsi"/>
                <w:color w:val="041425" w:themeColor="text1"/>
                <w:szCs w:val="20"/>
              </w:rPr>
            </w:pPr>
          </w:p>
        </w:tc>
        <w:tc>
          <w:tcPr>
            <w:tcW w:w="10773" w:type="dxa"/>
            <w:shd w:val="clear" w:color="auto" w:fill="auto"/>
            <w:vAlign w:val="top"/>
          </w:tcPr>
          <w:p w14:paraId="63A769EC" w14:textId="77777777" w:rsidR="00537B99" w:rsidRDefault="00537B99">
            <w:pPr>
              <w:pStyle w:val="MHHSBody"/>
              <w:rPr>
                <w:rFonts w:cstheme="minorHAnsi"/>
                <w:color w:val="041425" w:themeColor="text1"/>
                <w:szCs w:val="20"/>
              </w:rPr>
            </w:pPr>
          </w:p>
          <w:p w14:paraId="28975E13" w14:textId="77777777" w:rsidR="00537B99" w:rsidRDefault="00537B99">
            <w:pPr>
              <w:pStyle w:val="MHHSBody"/>
              <w:rPr>
                <w:rFonts w:cstheme="minorHAnsi"/>
                <w:color w:val="041425" w:themeColor="text1"/>
                <w:szCs w:val="20"/>
              </w:rPr>
            </w:pPr>
          </w:p>
          <w:p w14:paraId="5200C27D" w14:textId="77777777" w:rsidR="00537B99" w:rsidRDefault="00537B99">
            <w:pPr>
              <w:pStyle w:val="MHHSBody"/>
              <w:rPr>
                <w:rFonts w:cstheme="minorHAnsi"/>
                <w:color w:val="041425" w:themeColor="text1"/>
                <w:szCs w:val="20"/>
              </w:rPr>
            </w:pPr>
          </w:p>
          <w:p w14:paraId="0232091C" w14:textId="77777777" w:rsidR="00537B99" w:rsidRDefault="00537B99">
            <w:pPr>
              <w:pStyle w:val="MHHSBody"/>
              <w:rPr>
                <w:rFonts w:cstheme="minorHAnsi"/>
                <w:color w:val="041425" w:themeColor="text1"/>
                <w:szCs w:val="20"/>
              </w:rPr>
            </w:pPr>
          </w:p>
          <w:p w14:paraId="54942687" w14:textId="77777777" w:rsidR="00537B99" w:rsidRPr="00FE5D87" w:rsidRDefault="00537B99">
            <w:pPr>
              <w:pStyle w:val="MHHSBody"/>
              <w:rPr>
                <w:rFonts w:cstheme="minorHAnsi"/>
                <w:color w:val="041425" w:themeColor="text1"/>
                <w:szCs w:val="20"/>
              </w:rPr>
            </w:pPr>
          </w:p>
        </w:tc>
      </w:tr>
      <w:tr w:rsidR="00537B99" w:rsidRPr="003D5D47" w14:paraId="7B42FDFC" w14:textId="77777777">
        <w:trPr>
          <w:cantSplit/>
        </w:trPr>
        <w:tc>
          <w:tcPr>
            <w:tcW w:w="15011" w:type="dxa"/>
            <w:gridSpan w:val="2"/>
            <w:shd w:val="clear" w:color="auto" w:fill="BFBFBF" w:themeFill="background1" w:themeFillShade="BF"/>
            <w:vAlign w:val="top"/>
          </w:tcPr>
          <w:p w14:paraId="005FEE3B" w14:textId="1A2ED830" w:rsidR="00537B99" w:rsidRPr="003D5D47" w:rsidRDefault="00537B99">
            <w:pPr>
              <w:pStyle w:val="MHHSBody"/>
              <w:rPr>
                <w:rFonts w:cstheme="minorHAnsi"/>
                <w:b/>
                <w:bCs/>
                <w:color w:val="041425" w:themeColor="text1"/>
                <w:szCs w:val="20"/>
              </w:rPr>
            </w:pPr>
            <w:r>
              <w:rPr>
                <w:rFonts w:cstheme="minorHAnsi"/>
                <w:b/>
                <w:bCs/>
                <w:szCs w:val="20"/>
              </w:rPr>
              <w:t>Response from</w:t>
            </w:r>
            <w:r w:rsidRPr="003D5D47">
              <w:rPr>
                <w:rFonts w:cstheme="minorHAnsi"/>
                <w:b/>
                <w:bCs/>
                <w:szCs w:val="20"/>
              </w:rPr>
              <w:t xml:space="preserve"> the MHHSP team</w:t>
            </w:r>
          </w:p>
        </w:tc>
      </w:tr>
      <w:tr w:rsidR="00537B99" w:rsidRPr="00FE5D87" w14:paraId="2FE77021" w14:textId="77777777">
        <w:trPr>
          <w:cantSplit/>
        </w:trPr>
        <w:tc>
          <w:tcPr>
            <w:tcW w:w="4238" w:type="dxa"/>
            <w:shd w:val="clear" w:color="auto" w:fill="auto"/>
            <w:vAlign w:val="top"/>
          </w:tcPr>
          <w:p w14:paraId="5416A15C" w14:textId="3E48DE88" w:rsidR="00537B99" w:rsidRDefault="00537B99">
            <w:pPr>
              <w:pStyle w:val="MHHSBody"/>
              <w:rPr>
                <w:rFonts w:cstheme="minorHAnsi"/>
                <w:color w:val="041425" w:themeColor="text1"/>
                <w:szCs w:val="20"/>
              </w:rPr>
            </w:pPr>
            <w:r>
              <w:rPr>
                <w:rFonts w:cstheme="minorHAnsi"/>
                <w:color w:val="041425" w:themeColor="text1"/>
                <w:szCs w:val="20"/>
              </w:rPr>
              <w:t xml:space="preserve">MHHSP responses to participant’s questions </w:t>
            </w:r>
            <w:r w:rsidR="007F5780">
              <w:rPr>
                <w:rFonts w:cstheme="minorHAnsi"/>
                <w:color w:val="041425" w:themeColor="text1"/>
                <w:szCs w:val="20"/>
              </w:rPr>
              <w:t>will be</w:t>
            </w:r>
            <w:r>
              <w:rPr>
                <w:rFonts w:cstheme="minorHAnsi"/>
                <w:color w:val="041425" w:themeColor="text1"/>
                <w:szCs w:val="20"/>
              </w:rPr>
              <w:t xml:space="preserve"> set out here.</w:t>
            </w:r>
          </w:p>
          <w:p w14:paraId="0339358B" w14:textId="77777777" w:rsidR="00537B99" w:rsidRDefault="00537B99">
            <w:pPr>
              <w:pStyle w:val="MHHSBody"/>
              <w:rPr>
                <w:rFonts w:cstheme="minorHAnsi"/>
                <w:color w:val="041425" w:themeColor="text1"/>
                <w:szCs w:val="20"/>
              </w:rPr>
            </w:pPr>
          </w:p>
          <w:p w14:paraId="44C7D748" w14:textId="77777777" w:rsidR="00537B99" w:rsidRDefault="00537B99">
            <w:pPr>
              <w:pStyle w:val="MHHSBody"/>
              <w:rPr>
                <w:rFonts w:cstheme="minorHAnsi"/>
                <w:color w:val="041425" w:themeColor="text1"/>
                <w:szCs w:val="20"/>
              </w:rPr>
            </w:pPr>
          </w:p>
        </w:tc>
        <w:tc>
          <w:tcPr>
            <w:tcW w:w="10773" w:type="dxa"/>
            <w:shd w:val="clear" w:color="auto" w:fill="auto"/>
            <w:vAlign w:val="top"/>
          </w:tcPr>
          <w:p w14:paraId="419AD16E" w14:textId="77777777" w:rsidR="00537B99" w:rsidRDefault="00537B99">
            <w:pPr>
              <w:pStyle w:val="MHHSBody"/>
              <w:rPr>
                <w:rFonts w:cstheme="minorHAnsi"/>
                <w:color w:val="041425" w:themeColor="text1"/>
                <w:szCs w:val="20"/>
              </w:rPr>
            </w:pPr>
          </w:p>
          <w:p w14:paraId="6B61457F" w14:textId="77777777" w:rsidR="00537B99" w:rsidRDefault="00537B99">
            <w:pPr>
              <w:pStyle w:val="MHHSBody"/>
              <w:rPr>
                <w:rFonts w:cstheme="minorHAnsi"/>
                <w:color w:val="041425" w:themeColor="text1"/>
                <w:szCs w:val="20"/>
              </w:rPr>
            </w:pPr>
          </w:p>
          <w:p w14:paraId="0DB3FF7E" w14:textId="77777777" w:rsidR="00537B99" w:rsidRDefault="00537B99">
            <w:pPr>
              <w:pStyle w:val="MHHSBody"/>
              <w:rPr>
                <w:rFonts w:cstheme="minorHAnsi"/>
                <w:color w:val="041425" w:themeColor="text1"/>
                <w:szCs w:val="20"/>
              </w:rPr>
            </w:pPr>
          </w:p>
          <w:p w14:paraId="4D5D3D0B" w14:textId="77777777" w:rsidR="00537B99" w:rsidRDefault="00537B99">
            <w:pPr>
              <w:pStyle w:val="MHHSBody"/>
              <w:rPr>
                <w:rFonts w:cstheme="minorHAnsi"/>
                <w:color w:val="041425" w:themeColor="text1"/>
                <w:szCs w:val="20"/>
              </w:rPr>
            </w:pPr>
          </w:p>
          <w:p w14:paraId="0CFBB8A6" w14:textId="77777777" w:rsidR="00537B99" w:rsidRPr="00FE5D87" w:rsidRDefault="00537B99">
            <w:pPr>
              <w:pStyle w:val="MHHSBody"/>
              <w:rPr>
                <w:rFonts w:cstheme="minorHAnsi"/>
                <w:color w:val="041425" w:themeColor="text1"/>
                <w:szCs w:val="20"/>
              </w:rPr>
            </w:pPr>
          </w:p>
        </w:tc>
      </w:tr>
    </w:tbl>
    <w:p w14:paraId="4017FEDE" w14:textId="77777777" w:rsidR="00F973D1" w:rsidRDefault="00F973D1">
      <w:pPr>
        <w:rPr>
          <w:b/>
        </w:rPr>
      </w:pPr>
    </w:p>
    <w:p w14:paraId="574A36EB" w14:textId="77777777" w:rsidR="00537B99" w:rsidRDefault="00537B99">
      <w:pPr>
        <w:rPr>
          <w:b/>
        </w:rPr>
      </w:pPr>
      <w:r>
        <w:rPr>
          <w:b/>
        </w:rPr>
        <w:br w:type="page"/>
      </w:r>
    </w:p>
    <w:p w14:paraId="304E76B8" w14:textId="0C33579C" w:rsidR="00F973D1" w:rsidRDefault="00F973D1" w:rsidP="005C0A48">
      <w:pPr>
        <w:pStyle w:val="Heading2"/>
        <w:ind w:left="567"/>
      </w:pPr>
      <w:bookmarkStart w:id="11" w:name="_Toc110089222"/>
      <w:r>
        <w:t>Qualification Test (QT)</w:t>
      </w:r>
      <w:bookmarkEnd w:id="11"/>
    </w:p>
    <w:tbl>
      <w:tblPr>
        <w:tblStyle w:val="ElexonBasicTable"/>
        <w:tblW w:w="1501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8"/>
        <w:gridCol w:w="5769"/>
        <w:gridCol w:w="5004"/>
      </w:tblGrid>
      <w:tr w:rsidR="00190040" w:rsidRPr="00DF7C48" w14:paraId="34FC9379" w14:textId="77777777">
        <w:trPr>
          <w:cnfStyle w:val="100000000000" w:firstRow="1" w:lastRow="0" w:firstColumn="0" w:lastColumn="0" w:oddVBand="0" w:evenVBand="0" w:oddHBand="0" w:evenHBand="0" w:firstRowFirstColumn="0" w:firstRowLastColumn="0" w:lastRowFirstColumn="0" w:lastRowLastColumn="0"/>
          <w:cantSplit/>
          <w:tblHeader/>
        </w:trPr>
        <w:tc>
          <w:tcPr>
            <w:tcW w:w="15011" w:type="dxa"/>
            <w:gridSpan w:val="3"/>
          </w:tcPr>
          <w:p w14:paraId="219D9227" w14:textId="3FFC90C2" w:rsidR="00190040" w:rsidRPr="00F96F47" w:rsidRDefault="00190040">
            <w:pPr>
              <w:pStyle w:val="MHHSBody"/>
              <w:rPr>
                <w:rFonts w:cstheme="minorHAnsi"/>
                <w:color w:val="041425" w:themeColor="text1"/>
                <w:szCs w:val="20"/>
              </w:rPr>
            </w:pPr>
            <w:r>
              <w:rPr>
                <w:rFonts w:cstheme="minorHAnsi"/>
                <w:szCs w:val="20"/>
              </w:rPr>
              <w:t xml:space="preserve">Qualification Test </w:t>
            </w:r>
            <w:r w:rsidR="000D7FDB">
              <w:rPr>
                <w:rFonts w:cstheme="minorHAnsi"/>
                <w:szCs w:val="20"/>
              </w:rPr>
              <w:t xml:space="preserve">(QT) </w:t>
            </w:r>
            <w:r>
              <w:rPr>
                <w:rFonts w:cstheme="minorHAnsi"/>
                <w:szCs w:val="20"/>
              </w:rPr>
              <w:t>Phase</w:t>
            </w:r>
          </w:p>
        </w:tc>
      </w:tr>
      <w:tr w:rsidR="00190040" w:rsidRPr="00DF7C48" w14:paraId="41A777B4" w14:textId="77777777" w:rsidTr="5A13656B">
        <w:trPr>
          <w:cnfStyle w:val="100000000000" w:firstRow="1" w:lastRow="0" w:firstColumn="0" w:lastColumn="0" w:oddVBand="0" w:evenVBand="0" w:oddHBand="0" w:evenHBand="0" w:firstRowFirstColumn="0" w:firstRowLastColumn="0" w:lastRowFirstColumn="0" w:lastRowLastColumn="0"/>
          <w:cantSplit/>
          <w:tblHeader/>
        </w:trPr>
        <w:tc>
          <w:tcPr>
            <w:tcW w:w="4238" w:type="dxa"/>
            <w:shd w:val="clear" w:color="auto" w:fill="BFBFBF" w:themeFill="background2" w:themeFillShade="BF"/>
          </w:tcPr>
          <w:p w14:paraId="58B2505D" w14:textId="77777777" w:rsidR="00190040" w:rsidRPr="00F96F47" w:rsidRDefault="00190040">
            <w:pPr>
              <w:pStyle w:val="MHHSBody"/>
              <w:jc w:val="center"/>
              <w:rPr>
                <w:rFonts w:cstheme="minorHAnsi"/>
                <w:bCs/>
                <w:szCs w:val="20"/>
              </w:rPr>
            </w:pPr>
            <w:r w:rsidRPr="00F96F47">
              <w:rPr>
                <w:rFonts w:cstheme="minorHAnsi"/>
                <w:bCs/>
              </w:rPr>
              <w:t>Approach</w:t>
            </w:r>
          </w:p>
        </w:tc>
        <w:tc>
          <w:tcPr>
            <w:tcW w:w="5769" w:type="dxa"/>
            <w:shd w:val="clear" w:color="auto" w:fill="BFBFBF" w:themeFill="background2" w:themeFillShade="BF"/>
          </w:tcPr>
          <w:p w14:paraId="4BC1DD98" w14:textId="77777777" w:rsidR="00190040" w:rsidRPr="00F96F47" w:rsidRDefault="00190040">
            <w:pPr>
              <w:pStyle w:val="MHHSBody"/>
              <w:jc w:val="center"/>
              <w:rPr>
                <w:rFonts w:cstheme="minorHAnsi"/>
                <w:bCs/>
                <w:color w:val="041425" w:themeColor="text1"/>
                <w:szCs w:val="20"/>
              </w:rPr>
            </w:pPr>
            <w:r w:rsidRPr="00F96F47">
              <w:rPr>
                <w:rFonts w:asciiTheme="minorHAnsi" w:hAnsiTheme="minorHAnsi" w:cstheme="minorHAnsi"/>
                <w:bCs/>
              </w:rPr>
              <w:t>Question</w:t>
            </w:r>
          </w:p>
        </w:tc>
        <w:tc>
          <w:tcPr>
            <w:tcW w:w="5004" w:type="dxa"/>
            <w:shd w:val="clear" w:color="auto" w:fill="BFBFBF" w:themeFill="background2" w:themeFillShade="BF"/>
          </w:tcPr>
          <w:p w14:paraId="675EF9F1" w14:textId="77777777" w:rsidR="00190040" w:rsidRPr="00F96F47" w:rsidRDefault="00190040">
            <w:pPr>
              <w:pStyle w:val="MHHSBody"/>
              <w:jc w:val="center"/>
              <w:rPr>
                <w:rFonts w:cstheme="minorHAnsi"/>
                <w:bCs/>
                <w:color w:val="041425" w:themeColor="text1"/>
                <w:szCs w:val="20"/>
              </w:rPr>
            </w:pPr>
            <w:r w:rsidRPr="00F96F47">
              <w:rPr>
                <w:rFonts w:cstheme="minorHAnsi"/>
                <w:bCs/>
              </w:rPr>
              <w:t>Response</w:t>
            </w:r>
          </w:p>
        </w:tc>
      </w:tr>
      <w:tr w:rsidR="00A45D71" w:rsidRPr="00DF7C48" w14:paraId="3238E8BE" w14:textId="77777777" w:rsidTr="002A5A33">
        <w:trPr>
          <w:cantSplit/>
          <w:trHeight w:val="941"/>
        </w:trPr>
        <w:tc>
          <w:tcPr>
            <w:tcW w:w="4238" w:type="dxa"/>
            <w:vMerge w:val="restart"/>
            <w:shd w:val="clear" w:color="auto" w:fill="auto"/>
            <w:vAlign w:val="top"/>
          </w:tcPr>
          <w:p w14:paraId="60523D73" w14:textId="4D113998" w:rsidR="00A45D71" w:rsidRPr="005017A5" w:rsidRDefault="00A45D71">
            <w:pPr>
              <w:pStyle w:val="MHHSBody"/>
              <w:rPr>
                <w:rFonts w:cstheme="minorHAnsi"/>
                <w:szCs w:val="20"/>
              </w:rPr>
            </w:pPr>
            <w:r w:rsidRPr="005017A5">
              <w:rPr>
                <w:rFonts w:cstheme="minorHAnsi"/>
                <w:szCs w:val="20"/>
              </w:rPr>
              <w:t>We have allowed an elapsed time of 12 months for Qualification Testing (QT).</w:t>
            </w:r>
          </w:p>
        </w:tc>
        <w:tc>
          <w:tcPr>
            <w:tcW w:w="5769" w:type="dxa"/>
            <w:shd w:val="clear" w:color="auto" w:fill="auto"/>
            <w:vAlign w:val="top"/>
          </w:tcPr>
          <w:p w14:paraId="1E39C0EA" w14:textId="480DD20D" w:rsidR="00A45D71" w:rsidRPr="005C0A48" w:rsidRDefault="00A45D71" w:rsidP="00C63A14">
            <w:pPr>
              <w:pStyle w:val="MHHSBody"/>
              <w:numPr>
                <w:ilvl w:val="0"/>
                <w:numId w:val="37"/>
              </w:numPr>
              <w:ind w:left="454" w:hanging="454"/>
              <w:rPr>
                <w:rFonts w:cstheme="minorHAnsi"/>
                <w:color w:val="041425" w:themeColor="text1"/>
                <w:szCs w:val="20"/>
              </w:rPr>
            </w:pPr>
            <w:r>
              <w:rPr>
                <w:rFonts w:cstheme="minorHAnsi"/>
                <w:color w:val="041425" w:themeColor="text1"/>
                <w:szCs w:val="20"/>
              </w:rPr>
              <w:t>H</w:t>
            </w:r>
            <w:r w:rsidRPr="002E5A9A">
              <w:rPr>
                <w:rFonts w:cstheme="minorHAnsi"/>
                <w:color w:val="041425" w:themeColor="text1"/>
                <w:szCs w:val="20"/>
              </w:rPr>
              <w:t xml:space="preserve">ow </w:t>
            </w:r>
            <w:r>
              <w:rPr>
                <w:rFonts w:cstheme="minorHAnsi"/>
                <w:color w:val="041425" w:themeColor="text1"/>
                <w:szCs w:val="20"/>
              </w:rPr>
              <w:t xml:space="preserve">would </w:t>
            </w:r>
            <w:r w:rsidRPr="002E5A9A">
              <w:rPr>
                <w:rFonts w:cstheme="minorHAnsi"/>
                <w:color w:val="041425" w:themeColor="text1"/>
                <w:szCs w:val="20"/>
              </w:rPr>
              <w:t>you propose to shorten</w:t>
            </w:r>
            <w:r>
              <w:rPr>
                <w:rFonts w:cstheme="minorHAnsi"/>
                <w:color w:val="041425" w:themeColor="text1"/>
                <w:szCs w:val="20"/>
              </w:rPr>
              <w:t xml:space="preserve"> this</w:t>
            </w:r>
            <w:r w:rsidRPr="002E5A9A">
              <w:rPr>
                <w:rFonts w:cstheme="minorHAnsi"/>
                <w:color w:val="041425" w:themeColor="text1"/>
                <w:szCs w:val="20"/>
              </w:rPr>
              <w:t xml:space="preserve"> timeline</w:t>
            </w:r>
            <w:r>
              <w:rPr>
                <w:rFonts w:cstheme="minorHAnsi"/>
                <w:color w:val="041425" w:themeColor="text1"/>
                <w:szCs w:val="20"/>
              </w:rPr>
              <w:t>?</w:t>
            </w:r>
          </w:p>
        </w:tc>
        <w:tc>
          <w:tcPr>
            <w:tcW w:w="5004" w:type="dxa"/>
            <w:shd w:val="clear" w:color="auto" w:fill="auto"/>
            <w:vAlign w:val="top"/>
          </w:tcPr>
          <w:p w14:paraId="28AA8EE6" w14:textId="77777777" w:rsidR="00A45D71" w:rsidRPr="00FE5D87" w:rsidRDefault="00A45D71">
            <w:pPr>
              <w:pStyle w:val="MHHSBody"/>
              <w:rPr>
                <w:rFonts w:cstheme="minorHAnsi"/>
                <w:color w:val="041425" w:themeColor="text1"/>
                <w:szCs w:val="20"/>
              </w:rPr>
            </w:pPr>
          </w:p>
        </w:tc>
      </w:tr>
      <w:tr w:rsidR="005C0A48" w:rsidRPr="00DF7C48" w14:paraId="6DD5D985" w14:textId="77777777" w:rsidTr="002A5A33">
        <w:trPr>
          <w:cantSplit/>
          <w:trHeight w:val="983"/>
        </w:trPr>
        <w:tc>
          <w:tcPr>
            <w:tcW w:w="4238" w:type="dxa"/>
            <w:vMerge/>
            <w:vAlign w:val="top"/>
          </w:tcPr>
          <w:p w14:paraId="03C20C93" w14:textId="77777777" w:rsidR="005C0A48" w:rsidRPr="00A45D71" w:rsidRDefault="005C0A48">
            <w:pPr>
              <w:pStyle w:val="MHHSBody"/>
              <w:rPr>
                <w:rFonts w:cstheme="minorHAnsi"/>
                <w:i/>
                <w:iCs/>
                <w:szCs w:val="20"/>
              </w:rPr>
            </w:pPr>
          </w:p>
        </w:tc>
        <w:tc>
          <w:tcPr>
            <w:tcW w:w="5769" w:type="dxa"/>
            <w:shd w:val="clear" w:color="auto" w:fill="auto"/>
            <w:vAlign w:val="top"/>
          </w:tcPr>
          <w:p w14:paraId="46691FCB" w14:textId="6AEF62F6" w:rsidR="005C0A48" w:rsidRPr="00225E80" w:rsidRDefault="005C0A48" w:rsidP="005C0A48">
            <w:pPr>
              <w:pStyle w:val="MHHSBody"/>
              <w:numPr>
                <w:ilvl w:val="0"/>
                <w:numId w:val="37"/>
              </w:numPr>
              <w:ind w:left="454" w:hanging="454"/>
              <w:rPr>
                <w:rFonts w:cstheme="minorHAnsi"/>
                <w:color w:val="041425" w:themeColor="text1"/>
                <w:szCs w:val="20"/>
              </w:rPr>
            </w:pPr>
            <w:r>
              <w:rPr>
                <w:rFonts w:cstheme="minorHAnsi"/>
                <w:color w:val="041425" w:themeColor="text1"/>
                <w:szCs w:val="20"/>
              </w:rPr>
              <w:t>How do you feel this process could be made more efficient?</w:t>
            </w:r>
          </w:p>
        </w:tc>
        <w:tc>
          <w:tcPr>
            <w:tcW w:w="5004" w:type="dxa"/>
            <w:shd w:val="clear" w:color="auto" w:fill="auto"/>
            <w:vAlign w:val="top"/>
          </w:tcPr>
          <w:p w14:paraId="49F59805" w14:textId="77777777" w:rsidR="005C0A48" w:rsidRPr="00FE5D87" w:rsidRDefault="005C0A48">
            <w:pPr>
              <w:pStyle w:val="MHHSBody"/>
              <w:rPr>
                <w:rFonts w:cstheme="minorHAnsi"/>
                <w:color w:val="041425" w:themeColor="text1"/>
                <w:szCs w:val="20"/>
              </w:rPr>
            </w:pPr>
          </w:p>
        </w:tc>
      </w:tr>
      <w:tr w:rsidR="005C0A48" w:rsidRPr="00DF7C48" w14:paraId="427DD07D" w14:textId="77777777" w:rsidTr="002A5A33">
        <w:trPr>
          <w:cantSplit/>
          <w:trHeight w:val="1111"/>
        </w:trPr>
        <w:tc>
          <w:tcPr>
            <w:tcW w:w="4238" w:type="dxa"/>
            <w:vMerge/>
            <w:vAlign w:val="top"/>
          </w:tcPr>
          <w:p w14:paraId="4006BE20" w14:textId="77777777" w:rsidR="005C0A48" w:rsidRPr="00A45D71" w:rsidRDefault="005C0A48">
            <w:pPr>
              <w:pStyle w:val="MHHSBody"/>
              <w:rPr>
                <w:rFonts w:cstheme="minorHAnsi"/>
                <w:i/>
                <w:iCs/>
                <w:szCs w:val="20"/>
              </w:rPr>
            </w:pPr>
          </w:p>
        </w:tc>
        <w:tc>
          <w:tcPr>
            <w:tcW w:w="5769" w:type="dxa"/>
            <w:shd w:val="clear" w:color="auto" w:fill="auto"/>
            <w:vAlign w:val="top"/>
          </w:tcPr>
          <w:p w14:paraId="5DB8A060" w14:textId="62E90A74" w:rsidR="005C0A48" w:rsidRPr="00F05344" w:rsidRDefault="00225E80" w:rsidP="00225E80">
            <w:pPr>
              <w:pStyle w:val="MHHSBody"/>
              <w:numPr>
                <w:ilvl w:val="0"/>
                <w:numId w:val="37"/>
              </w:numPr>
              <w:ind w:left="454" w:hanging="454"/>
              <w:rPr>
                <w:rFonts w:cstheme="minorHAnsi"/>
                <w:szCs w:val="20"/>
              </w:rPr>
            </w:pPr>
            <w:r>
              <w:rPr>
                <w:rFonts w:cstheme="minorHAnsi"/>
                <w:color w:val="041425" w:themeColor="text1"/>
                <w:szCs w:val="20"/>
              </w:rPr>
              <w:t>Please state</w:t>
            </w:r>
            <w:r w:rsidRPr="002E5A9A">
              <w:rPr>
                <w:rFonts w:cstheme="minorHAnsi"/>
                <w:color w:val="041425" w:themeColor="text1"/>
                <w:szCs w:val="20"/>
              </w:rPr>
              <w:t xml:space="preserve"> any risks inherent in your </w:t>
            </w:r>
            <w:r>
              <w:rPr>
                <w:rFonts w:cstheme="minorHAnsi"/>
                <w:color w:val="041425" w:themeColor="text1"/>
                <w:szCs w:val="20"/>
              </w:rPr>
              <w:t xml:space="preserve">suggested </w:t>
            </w:r>
            <w:r w:rsidRPr="002E5A9A">
              <w:rPr>
                <w:rFonts w:cstheme="minorHAnsi"/>
                <w:color w:val="041425" w:themeColor="text1"/>
                <w:szCs w:val="20"/>
              </w:rPr>
              <w:t>approach</w:t>
            </w:r>
            <w:r>
              <w:rPr>
                <w:rFonts w:cstheme="minorHAnsi"/>
                <w:color w:val="041425" w:themeColor="text1"/>
                <w:szCs w:val="20"/>
              </w:rPr>
              <w:t xml:space="preserve">es. </w:t>
            </w:r>
            <w:r>
              <w:rPr>
                <w:rFonts w:cstheme="minorHAnsi"/>
                <w:szCs w:val="20"/>
              </w:rPr>
              <w:t>If there are risks, how would you mitigate them?</w:t>
            </w:r>
          </w:p>
        </w:tc>
        <w:tc>
          <w:tcPr>
            <w:tcW w:w="5004" w:type="dxa"/>
            <w:shd w:val="clear" w:color="auto" w:fill="auto"/>
            <w:vAlign w:val="top"/>
          </w:tcPr>
          <w:p w14:paraId="0EED590C" w14:textId="77777777" w:rsidR="005C0A48" w:rsidRPr="00FE5D87" w:rsidRDefault="005C0A48">
            <w:pPr>
              <w:pStyle w:val="MHHSBody"/>
              <w:rPr>
                <w:rFonts w:cstheme="minorHAnsi"/>
                <w:color w:val="041425" w:themeColor="text1"/>
                <w:szCs w:val="20"/>
              </w:rPr>
            </w:pPr>
          </w:p>
        </w:tc>
      </w:tr>
      <w:tr w:rsidR="005C0A48" w:rsidRPr="00DF7C48" w14:paraId="36E5C728" w14:textId="77777777" w:rsidTr="002A5A33">
        <w:trPr>
          <w:cantSplit/>
          <w:trHeight w:val="999"/>
        </w:trPr>
        <w:tc>
          <w:tcPr>
            <w:tcW w:w="4238" w:type="dxa"/>
            <w:vMerge/>
            <w:vAlign w:val="top"/>
          </w:tcPr>
          <w:p w14:paraId="258D310F" w14:textId="77777777" w:rsidR="005C0A48" w:rsidRPr="00A45D71" w:rsidRDefault="005C0A48">
            <w:pPr>
              <w:pStyle w:val="MHHSBody"/>
              <w:rPr>
                <w:rFonts w:cstheme="minorHAnsi"/>
                <w:i/>
                <w:iCs/>
                <w:szCs w:val="20"/>
              </w:rPr>
            </w:pPr>
          </w:p>
        </w:tc>
        <w:tc>
          <w:tcPr>
            <w:tcW w:w="5769" w:type="dxa"/>
            <w:shd w:val="clear" w:color="auto" w:fill="auto"/>
            <w:vAlign w:val="top"/>
          </w:tcPr>
          <w:p w14:paraId="349FDB33" w14:textId="2142E4A7" w:rsidR="005C0A48" w:rsidRDefault="00F05344" w:rsidP="00F05344">
            <w:pPr>
              <w:pStyle w:val="MHHSBody"/>
              <w:numPr>
                <w:ilvl w:val="0"/>
                <w:numId w:val="37"/>
              </w:numPr>
              <w:ind w:left="454" w:hanging="454"/>
              <w:rPr>
                <w:rFonts w:cstheme="minorHAnsi"/>
                <w:color w:val="041425" w:themeColor="text1"/>
                <w:szCs w:val="20"/>
              </w:rPr>
            </w:pPr>
            <w:r>
              <w:rPr>
                <w:rFonts w:cstheme="minorHAnsi"/>
                <w:color w:val="041425" w:themeColor="text1"/>
                <w:szCs w:val="20"/>
              </w:rPr>
              <w:t>If you feel that any of these timelines cannot be shortened, please state your reasons.</w:t>
            </w:r>
          </w:p>
        </w:tc>
        <w:tc>
          <w:tcPr>
            <w:tcW w:w="5004" w:type="dxa"/>
            <w:shd w:val="clear" w:color="auto" w:fill="auto"/>
            <w:vAlign w:val="top"/>
          </w:tcPr>
          <w:p w14:paraId="73A909B1" w14:textId="77777777" w:rsidR="005C0A48" w:rsidRPr="00FE5D87" w:rsidRDefault="005C0A48">
            <w:pPr>
              <w:pStyle w:val="MHHSBody"/>
              <w:rPr>
                <w:rFonts w:cstheme="minorHAnsi"/>
                <w:color w:val="041425" w:themeColor="text1"/>
                <w:szCs w:val="20"/>
              </w:rPr>
            </w:pPr>
          </w:p>
        </w:tc>
      </w:tr>
      <w:tr w:rsidR="005C0A48" w:rsidRPr="00DF7C48" w14:paraId="324BDEE4" w14:textId="77777777" w:rsidTr="002A5A33">
        <w:trPr>
          <w:cantSplit/>
          <w:trHeight w:val="1540"/>
        </w:trPr>
        <w:tc>
          <w:tcPr>
            <w:tcW w:w="4238" w:type="dxa"/>
            <w:vMerge/>
            <w:vAlign w:val="top"/>
          </w:tcPr>
          <w:p w14:paraId="28162D1D" w14:textId="77777777" w:rsidR="005C0A48" w:rsidRPr="00A45D71" w:rsidRDefault="005C0A48">
            <w:pPr>
              <w:pStyle w:val="MHHSBody"/>
              <w:rPr>
                <w:rFonts w:cstheme="minorHAnsi"/>
                <w:i/>
                <w:iCs/>
                <w:szCs w:val="20"/>
              </w:rPr>
            </w:pPr>
          </w:p>
        </w:tc>
        <w:tc>
          <w:tcPr>
            <w:tcW w:w="5769" w:type="dxa"/>
            <w:shd w:val="clear" w:color="auto" w:fill="auto"/>
            <w:vAlign w:val="top"/>
          </w:tcPr>
          <w:p w14:paraId="6316C4E1" w14:textId="77777777" w:rsidR="005C0A48" w:rsidRDefault="00F05344" w:rsidP="00F05344">
            <w:pPr>
              <w:pStyle w:val="MHHSBody"/>
              <w:numPr>
                <w:ilvl w:val="0"/>
                <w:numId w:val="37"/>
              </w:numPr>
              <w:ind w:left="454" w:hanging="454"/>
              <w:rPr>
                <w:rFonts w:cstheme="minorHAnsi"/>
                <w:color w:val="041425" w:themeColor="text1"/>
                <w:szCs w:val="20"/>
              </w:rPr>
            </w:pPr>
            <w:r>
              <w:rPr>
                <w:rFonts w:cstheme="minorHAnsi"/>
                <w:color w:val="041425" w:themeColor="text1"/>
                <w:szCs w:val="20"/>
              </w:rPr>
              <w:t>How long do you think it will take each participant to go through QT?</w:t>
            </w:r>
          </w:p>
          <w:p w14:paraId="75CD745E" w14:textId="7B8BDA2E" w:rsidR="002A5A33" w:rsidRDefault="002A5A33" w:rsidP="002A5A33">
            <w:pPr>
              <w:pStyle w:val="MHHSBody"/>
              <w:ind w:left="454"/>
              <w:rPr>
                <w:rFonts w:cstheme="minorHAnsi"/>
                <w:color w:val="041425" w:themeColor="text1"/>
                <w:szCs w:val="20"/>
              </w:rPr>
            </w:pPr>
            <w:r>
              <w:rPr>
                <w:rFonts w:cstheme="minorHAnsi"/>
                <w:color w:val="041425" w:themeColor="text1"/>
                <w:szCs w:val="20"/>
              </w:rPr>
              <w:t xml:space="preserve">Please state your reasons and any related risks you see in completing QT expediently. </w:t>
            </w:r>
            <w:r>
              <w:rPr>
                <w:rFonts w:cstheme="minorHAnsi"/>
                <w:szCs w:val="20"/>
              </w:rPr>
              <w:t>If there are risks, how would you mitigate them?</w:t>
            </w:r>
          </w:p>
        </w:tc>
        <w:tc>
          <w:tcPr>
            <w:tcW w:w="5004" w:type="dxa"/>
            <w:shd w:val="clear" w:color="auto" w:fill="auto"/>
            <w:vAlign w:val="top"/>
          </w:tcPr>
          <w:p w14:paraId="65F63B3F" w14:textId="77777777" w:rsidR="005C0A48" w:rsidRPr="00FE5D87" w:rsidRDefault="005C0A48">
            <w:pPr>
              <w:pStyle w:val="MHHSBody"/>
              <w:rPr>
                <w:rFonts w:cstheme="minorHAnsi"/>
                <w:color w:val="041425" w:themeColor="text1"/>
                <w:szCs w:val="20"/>
              </w:rPr>
            </w:pPr>
          </w:p>
        </w:tc>
      </w:tr>
      <w:tr w:rsidR="00A674E7" w:rsidRPr="00DF7C48" w14:paraId="24EF32F6" w14:textId="77777777" w:rsidTr="00D36786">
        <w:trPr>
          <w:cantSplit/>
          <w:trHeight w:val="696"/>
        </w:trPr>
        <w:tc>
          <w:tcPr>
            <w:tcW w:w="4238" w:type="dxa"/>
            <w:vMerge w:val="restart"/>
            <w:shd w:val="clear" w:color="auto" w:fill="auto"/>
            <w:vAlign w:val="top"/>
          </w:tcPr>
          <w:p w14:paraId="084902DF" w14:textId="20675CFF" w:rsidR="00A674E7" w:rsidRPr="00024AC7" w:rsidRDefault="00A674E7">
            <w:pPr>
              <w:pStyle w:val="MHHSBody"/>
              <w:rPr>
                <w:rFonts w:cstheme="minorHAnsi"/>
                <w:szCs w:val="20"/>
              </w:rPr>
            </w:pPr>
            <w:r>
              <w:rPr>
                <w:rFonts w:cstheme="minorHAnsi"/>
                <w:szCs w:val="20"/>
              </w:rPr>
              <w:t>We are assuming that participants will go through QT in tranches - to allow for any resourcing and capacity constraints – and for this to be led and managed by Elexon (BSC).</w:t>
            </w:r>
          </w:p>
        </w:tc>
        <w:tc>
          <w:tcPr>
            <w:tcW w:w="5769" w:type="dxa"/>
            <w:shd w:val="clear" w:color="auto" w:fill="auto"/>
            <w:vAlign w:val="top"/>
          </w:tcPr>
          <w:p w14:paraId="73FFE599" w14:textId="58C479F8" w:rsidR="00A674E7" w:rsidRPr="002A5A33" w:rsidRDefault="00A674E7" w:rsidP="002A5A33">
            <w:pPr>
              <w:pStyle w:val="MHHSBody"/>
              <w:numPr>
                <w:ilvl w:val="0"/>
                <w:numId w:val="37"/>
              </w:numPr>
              <w:ind w:left="454" w:hanging="454"/>
              <w:rPr>
                <w:rFonts w:cstheme="minorHAnsi"/>
                <w:color w:val="041425" w:themeColor="text1"/>
                <w:szCs w:val="20"/>
              </w:rPr>
            </w:pPr>
            <w:r>
              <w:rPr>
                <w:rFonts w:cstheme="minorHAnsi"/>
                <w:color w:val="041425" w:themeColor="text1"/>
                <w:szCs w:val="20"/>
              </w:rPr>
              <w:t>Do you agree with this approach?</w:t>
            </w:r>
          </w:p>
        </w:tc>
        <w:tc>
          <w:tcPr>
            <w:tcW w:w="5004" w:type="dxa"/>
            <w:shd w:val="clear" w:color="auto" w:fill="auto"/>
            <w:vAlign w:val="top"/>
          </w:tcPr>
          <w:p w14:paraId="3B180E73" w14:textId="77777777" w:rsidR="00A674E7" w:rsidRPr="00FE5D87" w:rsidRDefault="00A674E7">
            <w:pPr>
              <w:pStyle w:val="MHHSBody"/>
              <w:rPr>
                <w:rFonts w:cstheme="minorHAnsi"/>
                <w:color w:val="041425" w:themeColor="text1"/>
                <w:szCs w:val="20"/>
              </w:rPr>
            </w:pPr>
          </w:p>
        </w:tc>
      </w:tr>
      <w:tr w:rsidR="002A5A33" w:rsidRPr="00DF7C48" w14:paraId="64EC0668" w14:textId="77777777" w:rsidTr="5A13656B">
        <w:trPr>
          <w:cantSplit/>
        </w:trPr>
        <w:tc>
          <w:tcPr>
            <w:tcW w:w="4238" w:type="dxa"/>
            <w:vMerge/>
            <w:vAlign w:val="top"/>
          </w:tcPr>
          <w:p w14:paraId="4BCF9C9D" w14:textId="77777777" w:rsidR="002A5A33" w:rsidRDefault="002A5A33">
            <w:pPr>
              <w:pStyle w:val="MHHSBody"/>
              <w:rPr>
                <w:rFonts w:cstheme="minorHAnsi"/>
                <w:szCs w:val="20"/>
              </w:rPr>
            </w:pPr>
          </w:p>
        </w:tc>
        <w:tc>
          <w:tcPr>
            <w:tcW w:w="5769" w:type="dxa"/>
            <w:shd w:val="clear" w:color="auto" w:fill="auto"/>
            <w:vAlign w:val="top"/>
          </w:tcPr>
          <w:p w14:paraId="76B81138" w14:textId="3BD59EDB" w:rsidR="002A5A33" w:rsidRPr="005D6773" w:rsidRDefault="002A5A33" w:rsidP="005D6773">
            <w:pPr>
              <w:pStyle w:val="MHHSBody"/>
              <w:numPr>
                <w:ilvl w:val="0"/>
                <w:numId w:val="37"/>
              </w:numPr>
              <w:ind w:left="454" w:hanging="454"/>
              <w:rPr>
                <w:color w:val="041425" w:themeColor="text1"/>
              </w:rPr>
            </w:pPr>
            <w:r w:rsidRPr="5A13656B">
              <w:rPr>
                <w:color w:val="041425" w:themeColor="text2"/>
              </w:rPr>
              <w:t xml:space="preserve">If </w:t>
            </w:r>
            <w:r>
              <w:rPr>
                <w:color w:val="041425" w:themeColor="text2"/>
              </w:rPr>
              <w:t>your answer to (</w:t>
            </w:r>
            <w:r w:rsidR="005D6773">
              <w:rPr>
                <w:color w:val="041425" w:themeColor="text2"/>
              </w:rPr>
              <w:t>43) is ‘yes’</w:t>
            </w:r>
            <w:r w:rsidRPr="5A13656B">
              <w:rPr>
                <w:color w:val="041425" w:themeColor="text2"/>
              </w:rPr>
              <w:t xml:space="preserve">, when </w:t>
            </w:r>
            <w:r>
              <w:rPr>
                <w:color w:val="041425" w:themeColor="text2"/>
              </w:rPr>
              <w:t>d</w:t>
            </w:r>
            <w:r w:rsidRPr="5A13656B">
              <w:rPr>
                <w:color w:val="041425" w:themeColor="text2"/>
              </w:rPr>
              <w:t>o you think tranches should be defined and operated (including how change</w:t>
            </w:r>
            <w:r>
              <w:rPr>
                <w:color w:val="041425" w:themeColor="text2"/>
              </w:rPr>
              <w:t>s</w:t>
            </w:r>
            <w:r w:rsidRPr="5A13656B">
              <w:rPr>
                <w:color w:val="041425" w:themeColor="text2"/>
              </w:rPr>
              <w:t xml:space="preserve"> to tranche allocation should be managed</w:t>
            </w:r>
            <w:r>
              <w:rPr>
                <w:color w:val="041425" w:themeColor="text2"/>
              </w:rPr>
              <w:t>)?</w:t>
            </w:r>
          </w:p>
        </w:tc>
        <w:tc>
          <w:tcPr>
            <w:tcW w:w="5004" w:type="dxa"/>
            <w:shd w:val="clear" w:color="auto" w:fill="auto"/>
            <w:vAlign w:val="top"/>
          </w:tcPr>
          <w:p w14:paraId="0E79778D" w14:textId="77777777" w:rsidR="002A5A33" w:rsidRPr="00FE5D87" w:rsidRDefault="002A5A33">
            <w:pPr>
              <w:pStyle w:val="MHHSBody"/>
              <w:rPr>
                <w:rFonts w:cstheme="minorHAnsi"/>
                <w:color w:val="041425" w:themeColor="text1"/>
                <w:szCs w:val="20"/>
              </w:rPr>
            </w:pPr>
          </w:p>
        </w:tc>
      </w:tr>
      <w:tr w:rsidR="005D6773" w:rsidRPr="00DF7C48" w14:paraId="4FDCE4C1" w14:textId="77777777" w:rsidTr="00D36786">
        <w:trPr>
          <w:cantSplit/>
          <w:trHeight w:val="777"/>
        </w:trPr>
        <w:tc>
          <w:tcPr>
            <w:tcW w:w="4238" w:type="dxa"/>
            <w:vMerge/>
            <w:vAlign w:val="top"/>
          </w:tcPr>
          <w:p w14:paraId="0284BEF9" w14:textId="77777777" w:rsidR="005D6773" w:rsidRDefault="005D6773">
            <w:pPr>
              <w:pStyle w:val="MHHSBody"/>
              <w:rPr>
                <w:rFonts w:cstheme="minorHAnsi"/>
                <w:szCs w:val="20"/>
              </w:rPr>
            </w:pPr>
          </w:p>
        </w:tc>
        <w:tc>
          <w:tcPr>
            <w:tcW w:w="5769" w:type="dxa"/>
            <w:shd w:val="clear" w:color="auto" w:fill="auto"/>
            <w:vAlign w:val="top"/>
          </w:tcPr>
          <w:p w14:paraId="399EF747" w14:textId="3CF60A0B" w:rsidR="005D6773" w:rsidRDefault="005D6773" w:rsidP="005D6773">
            <w:pPr>
              <w:pStyle w:val="MHHSBody"/>
              <w:numPr>
                <w:ilvl w:val="0"/>
                <w:numId w:val="37"/>
              </w:numPr>
              <w:ind w:left="454" w:hanging="454"/>
              <w:rPr>
                <w:rFonts w:cstheme="minorHAnsi"/>
                <w:color w:val="041425" w:themeColor="text1"/>
                <w:szCs w:val="20"/>
              </w:rPr>
            </w:pPr>
            <w:r w:rsidRPr="5A13656B">
              <w:rPr>
                <w:color w:val="041425" w:themeColor="text2"/>
              </w:rPr>
              <w:t xml:space="preserve">If </w:t>
            </w:r>
            <w:r>
              <w:rPr>
                <w:color w:val="041425" w:themeColor="text2"/>
              </w:rPr>
              <w:t>your answer to (43) is ‘yes’, what criteria do you think should be used to allocate parties to tranches?</w:t>
            </w:r>
          </w:p>
        </w:tc>
        <w:tc>
          <w:tcPr>
            <w:tcW w:w="5004" w:type="dxa"/>
            <w:shd w:val="clear" w:color="auto" w:fill="auto"/>
            <w:vAlign w:val="top"/>
          </w:tcPr>
          <w:p w14:paraId="228127B4" w14:textId="77777777" w:rsidR="005D6773" w:rsidRPr="00FE5D87" w:rsidRDefault="005D6773">
            <w:pPr>
              <w:pStyle w:val="MHHSBody"/>
              <w:rPr>
                <w:rFonts w:cstheme="minorHAnsi"/>
                <w:color w:val="041425" w:themeColor="text1"/>
                <w:szCs w:val="20"/>
              </w:rPr>
            </w:pPr>
          </w:p>
        </w:tc>
      </w:tr>
      <w:tr w:rsidR="002A5A33" w:rsidRPr="00DF7C48" w14:paraId="6155D314" w14:textId="77777777" w:rsidTr="00D36786">
        <w:trPr>
          <w:cantSplit/>
          <w:trHeight w:val="987"/>
        </w:trPr>
        <w:tc>
          <w:tcPr>
            <w:tcW w:w="4238" w:type="dxa"/>
            <w:vMerge/>
            <w:vAlign w:val="top"/>
          </w:tcPr>
          <w:p w14:paraId="4DBEA7BC" w14:textId="77777777" w:rsidR="002A5A33" w:rsidRDefault="002A5A33">
            <w:pPr>
              <w:pStyle w:val="MHHSBody"/>
              <w:rPr>
                <w:rFonts w:cstheme="minorHAnsi"/>
                <w:szCs w:val="20"/>
              </w:rPr>
            </w:pPr>
          </w:p>
        </w:tc>
        <w:tc>
          <w:tcPr>
            <w:tcW w:w="5769" w:type="dxa"/>
            <w:shd w:val="clear" w:color="auto" w:fill="auto"/>
            <w:vAlign w:val="top"/>
          </w:tcPr>
          <w:p w14:paraId="2635BCFA" w14:textId="00BB8AA7" w:rsidR="002A5A33" w:rsidRDefault="00263FDC" w:rsidP="00263FDC">
            <w:pPr>
              <w:pStyle w:val="MHHSBody"/>
              <w:numPr>
                <w:ilvl w:val="0"/>
                <w:numId w:val="37"/>
              </w:numPr>
              <w:ind w:left="454" w:hanging="454"/>
              <w:rPr>
                <w:rFonts w:cstheme="minorHAnsi"/>
                <w:color w:val="041425" w:themeColor="text1"/>
                <w:szCs w:val="20"/>
              </w:rPr>
            </w:pPr>
            <w:r w:rsidRPr="5A13656B">
              <w:rPr>
                <w:color w:val="041425" w:themeColor="text2"/>
              </w:rPr>
              <w:t xml:space="preserve">If </w:t>
            </w:r>
            <w:r>
              <w:rPr>
                <w:color w:val="041425" w:themeColor="text2"/>
              </w:rPr>
              <w:t>your answer to (43) is ‘no’</w:t>
            </w:r>
            <w:r w:rsidR="002A5A33">
              <w:rPr>
                <w:rFonts w:cstheme="minorHAnsi"/>
                <w:color w:val="041425" w:themeColor="text1"/>
                <w:szCs w:val="20"/>
              </w:rPr>
              <w:t xml:space="preserve">, what other options do you suggest – calling out any risks in any such options? </w:t>
            </w:r>
            <w:r w:rsidR="002A5A33">
              <w:rPr>
                <w:rFonts w:cstheme="minorHAnsi"/>
                <w:szCs w:val="20"/>
              </w:rPr>
              <w:t>If there are risks, how would you mitigate them?</w:t>
            </w:r>
          </w:p>
        </w:tc>
        <w:tc>
          <w:tcPr>
            <w:tcW w:w="5004" w:type="dxa"/>
            <w:shd w:val="clear" w:color="auto" w:fill="auto"/>
            <w:vAlign w:val="top"/>
          </w:tcPr>
          <w:p w14:paraId="769F88F3" w14:textId="77777777" w:rsidR="002A5A33" w:rsidRPr="00FE5D87" w:rsidRDefault="002A5A33">
            <w:pPr>
              <w:pStyle w:val="MHHSBody"/>
              <w:rPr>
                <w:rFonts w:cstheme="minorHAnsi"/>
                <w:color w:val="041425" w:themeColor="text1"/>
                <w:szCs w:val="20"/>
              </w:rPr>
            </w:pPr>
          </w:p>
        </w:tc>
      </w:tr>
      <w:tr w:rsidR="00A674E7" w:rsidRPr="00DF7C48" w14:paraId="528E98DB" w14:textId="77777777" w:rsidTr="5A13656B">
        <w:trPr>
          <w:cantSplit/>
        </w:trPr>
        <w:tc>
          <w:tcPr>
            <w:tcW w:w="4238" w:type="dxa"/>
            <w:vMerge/>
            <w:vAlign w:val="top"/>
          </w:tcPr>
          <w:p w14:paraId="419E27D9" w14:textId="77777777" w:rsidR="00A674E7" w:rsidRDefault="00A674E7">
            <w:pPr>
              <w:pStyle w:val="MHHSBody"/>
              <w:rPr>
                <w:rFonts w:cstheme="minorHAnsi"/>
                <w:szCs w:val="20"/>
              </w:rPr>
            </w:pPr>
          </w:p>
        </w:tc>
        <w:tc>
          <w:tcPr>
            <w:tcW w:w="5769" w:type="dxa"/>
            <w:shd w:val="clear" w:color="auto" w:fill="auto"/>
            <w:vAlign w:val="top"/>
          </w:tcPr>
          <w:p w14:paraId="595150DC" w14:textId="77777777" w:rsidR="00D36786" w:rsidRDefault="00A674E7" w:rsidP="00D36786">
            <w:pPr>
              <w:pStyle w:val="MHHSBody"/>
              <w:numPr>
                <w:ilvl w:val="0"/>
                <w:numId w:val="37"/>
              </w:numPr>
              <w:ind w:left="454" w:hanging="454"/>
              <w:rPr>
                <w:rFonts w:cstheme="minorHAnsi"/>
                <w:color w:val="041425" w:themeColor="text1"/>
                <w:szCs w:val="20"/>
              </w:rPr>
            </w:pPr>
            <w:r>
              <w:rPr>
                <w:rFonts w:cstheme="minorHAnsi"/>
                <w:color w:val="041425" w:themeColor="text1"/>
                <w:szCs w:val="20"/>
              </w:rPr>
              <w:t xml:space="preserve">Do you feel that roles and responsibilities </w:t>
            </w:r>
            <w:r w:rsidR="00ED3AAE">
              <w:rPr>
                <w:rFonts w:cstheme="minorHAnsi"/>
                <w:color w:val="041425" w:themeColor="text1"/>
                <w:szCs w:val="20"/>
              </w:rPr>
              <w:t xml:space="preserve">for QT are </w:t>
            </w:r>
            <w:r w:rsidR="006415BF">
              <w:rPr>
                <w:rFonts w:cstheme="minorHAnsi"/>
                <w:color w:val="041425" w:themeColor="text1"/>
                <w:szCs w:val="20"/>
              </w:rPr>
              <w:t xml:space="preserve">currently </w:t>
            </w:r>
            <w:r w:rsidR="00ED3AAE">
              <w:rPr>
                <w:rFonts w:cstheme="minorHAnsi"/>
                <w:color w:val="041425" w:themeColor="text1"/>
                <w:szCs w:val="20"/>
              </w:rPr>
              <w:t>clearly defined and appropriate?</w:t>
            </w:r>
          </w:p>
          <w:p w14:paraId="6B6B8865" w14:textId="356E08B8" w:rsidR="006415BF" w:rsidRPr="00D36786" w:rsidRDefault="006415BF" w:rsidP="00D36786">
            <w:pPr>
              <w:pStyle w:val="MHHSBody"/>
              <w:ind w:left="454"/>
              <w:rPr>
                <w:rFonts w:cstheme="minorHAnsi"/>
                <w:color w:val="041425" w:themeColor="text1"/>
                <w:szCs w:val="20"/>
              </w:rPr>
            </w:pPr>
            <w:r w:rsidRPr="00D36786">
              <w:rPr>
                <w:rFonts w:cstheme="minorHAnsi"/>
                <w:color w:val="041425" w:themeColor="text1"/>
                <w:szCs w:val="20"/>
              </w:rPr>
              <w:t xml:space="preserve">If not, </w:t>
            </w:r>
            <w:r w:rsidR="000F233A" w:rsidRPr="00D36786">
              <w:rPr>
                <w:rFonts w:cstheme="minorHAnsi"/>
                <w:color w:val="041425" w:themeColor="text1"/>
                <w:szCs w:val="20"/>
              </w:rPr>
              <w:t>please state your reasons, any related risks and how you feel those risks should be mitigated.</w:t>
            </w:r>
          </w:p>
        </w:tc>
        <w:tc>
          <w:tcPr>
            <w:tcW w:w="5004" w:type="dxa"/>
            <w:shd w:val="clear" w:color="auto" w:fill="auto"/>
            <w:vAlign w:val="top"/>
          </w:tcPr>
          <w:p w14:paraId="175C7F5C" w14:textId="77777777" w:rsidR="00A674E7" w:rsidRPr="00FE5D87" w:rsidRDefault="00A674E7">
            <w:pPr>
              <w:pStyle w:val="MHHSBody"/>
              <w:rPr>
                <w:rFonts w:cstheme="minorHAnsi"/>
                <w:color w:val="041425" w:themeColor="text1"/>
                <w:szCs w:val="20"/>
              </w:rPr>
            </w:pPr>
          </w:p>
        </w:tc>
      </w:tr>
      <w:tr w:rsidR="00190040" w:rsidRPr="00DF7C48" w14:paraId="2A5513C3" w14:textId="77777777">
        <w:trPr>
          <w:cantSplit/>
        </w:trPr>
        <w:tc>
          <w:tcPr>
            <w:tcW w:w="4238" w:type="dxa"/>
            <w:shd w:val="clear" w:color="auto" w:fill="auto"/>
            <w:vAlign w:val="top"/>
          </w:tcPr>
          <w:p w14:paraId="4C459D09" w14:textId="02B5F565" w:rsidR="00190040" w:rsidRPr="00DF7C48" w:rsidRDefault="007434D4">
            <w:pPr>
              <w:pStyle w:val="MHHSBody"/>
              <w:rPr>
                <w:rFonts w:cstheme="minorHAnsi"/>
                <w:szCs w:val="20"/>
              </w:rPr>
            </w:pPr>
            <w:r>
              <w:rPr>
                <w:rFonts w:cstheme="minorHAnsi"/>
                <w:szCs w:val="20"/>
              </w:rPr>
              <w:t xml:space="preserve">It is </w:t>
            </w:r>
            <w:r w:rsidRPr="007434D4">
              <w:rPr>
                <w:rFonts w:cstheme="minorHAnsi"/>
                <w:szCs w:val="20"/>
              </w:rPr>
              <w:t>assume</w:t>
            </w:r>
            <w:r>
              <w:rPr>
                <w:rFonts w:cstheme="minorHAnsi"/>
                <w:szCs w:val="20"/>
              </w:rPr>
              <w:t>d</w:t>
            </w:r>
            <w:r w:rsidRPr="007434D4">
              <w:rPr>
                <w:rFonts w:cstheme="minorHAnsi"/>
                <w:szCs w:val="20"/>
              </w:rPr>
              <w:t xml:space="preserve"> that go-live prep</w:t>
            </w:r>
            <w:r>
              <w:rPr>
                <w:rFonts w:cstheme="minorHAnsi"/>
                <w:szCs w:val="20"/>
              </w:rPr>
              <w:t>aration activit</w:t>
            </w:r>
            <w:r w:rsidR="00EA3E32">
              <w:rPr>
                <w:rFonts w:cstheme="minorHAnsi"/>
                <w:szCs w:val="20"/>
              </w:rPr>
              <w:t>ies</w:t>
            </w:r>
            <w:r w:rsidRPr="007434D4">
              <w:rPr>
                <w:rFonts w:cstheme="minorHAnsi"/>
                <w:szCs w:val="20"/>
              </w:rPr>
              <w:t xml:space="preserve"> can happen in parallel to </w:t>
            </w:r>
            <w:r w:rsidR="00CF6409">
              <w:rPr>
                <w:rFonts w:cstheme="minorHAnsi"/>
                <w:szCs w:val="20"/>
              </w:rPr>
              <w:t>QT</w:t>
            </w:r>
            <w:r w:rsidRPr="007434D4">
              <w:rPr>
                <w:rFonts w:cstheme="minorHAnsi"/>
                <w:szCs w:val="20"/>
              </w:rPr>
              <w:t xml:space="preserve"> (for PPs in later tranches)</w:t>
            </w:r>
          </w:p>
        </w:tc>
        <w:tc>
          <w:tcPr>
            <w:tcW w:w="5769" w:type="dxa"/>
            <w:shd w:val="clear" w:color="auto" w:fill="auto"/>
            <w:vAlign w:val="top"/>
          </w:tcPr>
          <w:p w14:paraId="62759AE9" w14:textId="77777777" w:rsidR="00D36786" w:rsidRDefault="00205E8D" w:rsidP="00D36786">
            <w:pPr>
              <w:pStyle w:val="MHHSBody"/>
              <w:numPr>
                <w:ilvl w:val="0"/>
                <w:numId w:val="37"/>
              </w:numPr>
              <w:ind w:left="454" w:hanging="454"/>
              <w:rPr>
                <w:rFonts w:cstheme="minorHAnsi"/>
                <w:color w:val="041425" w:themeColor="text1"/>
                <w:szCs w:val="20"/>
              </w:rPr>
            </w:pPr>
            <w:r>
              <w:rPr>
                <w:rFonts w:cstheme="minorHAnsi"/>
                <w:color w:val="041425" w:themeColor="text1"/>
                <w:szCs w:val="20"/>
              </w:rPr>
              <w:t>Do agree that this assumption is reasonable?</w:t>
            </w:r>
          </w:p>
          <w:p w14:paraId="1451FFCD" w14:textId="73A4C3BF" w:rsidR="00205E8D" w:rsidRPr="00D36786" w:rsidRDefault="00205E8D" w:rsidP="00D36786">
            <w:pPr>
              <w:pStyle w:val="MHHSBody"/>
              <w:ind w:left="454"/>
              <w:rPr>
                <w:rFonts w:cstheme="minorHAnsi"/>
                <w:color w:val="041425" w:themeColor="text1"/>
                <w:szCs w:val="20"/>
              </w:rPr>
            </w:pPr>
            <w:r w:rsidRPr="00D36786">
              <w:rPr>
                <w:rFonts w:cstheme="minorHAnsi"/>
                <w:color w:val="041425" w:themeColor="text1"/>
                <w:szCs w:val="20"/>
              </w:rPr>
              <w:t>If not, please state your reasons</w:t>
            </w:r>
            <w:r w:rsidR="00D36786">
              <w:rPr>
                <w:rFonts w:cstheme="minorHAnsi"/>
                <w:color w:val="041425" w:themeColor="text1"/>
                <w:szCs w:val="20"/>
              </w:rPr>
              <w:t>.</w:t>
            </w:r>
          </w:p>
        </w:tc>
        <w:tc>
          <w:tcPr>
            <w:tcW w:w="5004" w:type="dxa"/>
            <w:shd w:val="clear" w:color="auto" w:fill="auto"/>
            <w:vAlign w:val="top"/>
          </w:tcPr>
          <w:p w14:paraId="28CF0DE7" w14:textId="77777777" w:rsidR="00190040" w:rsidRPr="00FE5D87" w:rsidRDefault="00190040">
            <w:pPr>
              <w:pStyle w:val="MHHSBody"/>
              <w:rPr>
                <w:rFonts w:cstheme="minorHAnsi"/>
                <w:color w:val="041425" w:themeColor="text1"/>
                <w:szCs w:val="20"/>
              </w:rPr>
            </w:pPr>
          </w:p>
        </w:tc>
      </w:tr>
    </w:tbl>
    <w:p w14:paraId="4F26E149" w14:textId="53C216B7" w:rsidR="00DA7360" w:rsidRDefault="00DA7360" w:rsidP="00393377">
      <w:pPr>
        <w:pStyle w:val="MHHSBody"/>
      </w:pPr>
    </w:p>
    <w:p w14:paraId="57EE55C7" w14:textId="77777777" w:rsidR="00DA7360" w:rsidRDefault="00DA7360">
      <w:pPr>
        <w:spacing w:after="160" w:line="259" w:lineRule="auto"/>
      </w:pPr>
      <w:r>
        <w:br w:type="page"/>
      </w:r>
    </w:p>
    <w:p w14:paraId="55E881A2" w14:textId="77777777" w:rsidR="00190040" w:rsidRDefault="00190040" w:rsidP="00393377">
      <w:pPr>
        <w:pStyle w:val="MHHSBody"/>
      </w:pPr>
    </w:p>
    <w:tbl>
      <w:tblPr>
        <w:tblStyle w:val="ElexonBasicTable"/>
        <w:tblW w:w="1501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8"/>
        <w:gridCol w:w="10773"/>
      </w:tblGrid>
      <w:tr w:rsidR="00E92EE9" w:rsidRPr="00DF7C48" w14:paraId="3B02C657" w14:textId="77777777">
        <w:trPr>
          <w:cnfStyle w:val="100000000000" w:firstRow="1" w:lastRow="0" w:firstColumn="0" w:lastColumn="0" w:oddVBand="0" w:evenVBand="0" w:oddHBand="0" w:evenHBand="0" w:firstRowFirstColumn="0" w:firstRowLastColumn="0" w:lastRowFirstColumn="0" w:lastRowLastColumn="0"/>
          <w:cantSplit/>
          <w:tblHeader/>
        </w:trPr>
        <w:tc>
          <w:tcPr>
            <w:tcW w:w="15011" w:type="dxa"/>
            <w:gridSpan w:val="2"/>
            <w:vAlign w:val="top"/>
          </w:tcPr>
          <w:p w14:paraId="68345737" w14:textId="31DFF246" w:rsidR="00E92EE9" w:rsidRPr="00E96C3C" w:rsidRDefault="00E92EE9">
            <w:pPr>
              <w:pStyle w:val="MHHSBody"/>
              <w:rPr>
                <w:rFonts w:cstheme="minorHAnsi"/>
                <w:szCs w:val="20"/>
              </w:rPr>
            </w:pPr>
            <w:r>
              <w:rPr>
                <w:rFonts w:cstheme="minorHAnsi"/>
                <w:szCs w:val="20"/>
              </w:rPr>
              <w:t>Qualification Test (QT) Phase</w:t>
            </w:r>
          </w:p>
        </w:tc>
      </w:tr>
      <w:tr w:rsidR="00E92EE9" w:rsidRPr="00DF7C48" w14:paraId="644B4E56" w14:textId="77777777">
        <w:trPr>
          <w:cnfStyle w:val="100000000000" w:firstRow="1" w:lastRow="0" w:firstColumn="0" w:lastColumn="0" w:oddVBand="0" w:evenVBand="0" w:oddHBand="0" w:evenHBand="0" w:firstRowFirstColumn="0" w:firstRowLastColumn="0" w:lastRowFirstColumn="0" w:lastRowLastColumn="0"/>
          <w:cantSplit/>
          <w:tblHeader/>
        </w:trPr>
        <w:tc>
          <w:tcPr>
            <w:tcW w:w="15011" w:type="dxa"/>
            <w:gridSpan w:val="2"/>
            <w:shd w:val="clear" w:color="auto" w:fill="BFBFBF" w:themeFill="background1" w:themeFillShade="BF"/>
            <w:vAlign w:val="top"/>
          </w:tcPr>
          <w:p w14:paraId="747FC23B" w14:textId="77777777" w:rsidR="00E92EE9" w:rsidRPr="00537B99" w:rsidRDefault="00E92EE9">
            <w:pPr>
              <w:pStyle w:val="MHHSBody"/>
              <w:rPr>
                <w:rFonts w:cstheme="minorHAnsi"/>
                <w:color w:val="041425" w:themeColor="text1"/>
                <w:szCs w:val="20"/>
              </w:rPr>
            </w:pPr>
            <w:r w:rsidRPr="00537B99">
              <w:rPr>
                <w:rFonts w:cstheme="minorHAnsi"/>
                <w:szCs w:val="20"/>
              </w:rPr>
              <w:t>Questions from you to the MHHSP team (or clarifications needed)</w:t>
            </w:r>
          </w:p>
        </w:tc>
      </w:tr>
      <w:tr w:rsidR="00E92EE9" w:rsidRPr="00DF7C48" w14:paraId="46C7743D" w14:textId="77777777">
        <w:trPr>
          <w:cantSplit/>
        </w:trPr>
        <w:tc>
          <w:tcPr>
            <w:tcW w:w="4238" w:type="dxa"/>
            <w:shd w:val="clear" w:color="auto" w:fill="auto"/>
            <w:vAlign w:val="top"/>
          </w:tcPr>
          <w:p w14:paraId="380931A7" w14:textId="4EF80B2E" w:rsidR="00E92EE9" w:rsidRDefault="00E92EE9">
            <w:pPr>
              <w:pStyle w:val="MHHSBody"/>
              <w:rPr>
                <w:rFonts w:cstheme="minorHAnsi"/>
                <w:color w:val="041425" w:themeColor="text1"/>
                <w:szCs w:val="20"/>
              </w:rPr>
            </w:pPr>
            <w:r>
              <w:rPr>
                <w:rFonts w:cstheme="minorHAnsi"/>
                <w:color w:val="041425" w:themeColor="text1"/>
                <w:szCs w:val="20"/>
              </w:rPr>
              <w:t>Please set out any questions you have, or clarifications you need from the MHHSP team, regarding the QT Phase.</w:t>
            </w:r>
          </w:p>
          <w:p w14:paraId="53C2A989" w14:textId="0292C2C6" w:rsidR="00E92EE9" w:rsidRDefault="00ED537B" w:rsidP="00ED537B">
            <w:pPr>
              <w:pStyle w:val="MHHSBody"/>
              <w:spacing w:after="60"/>
              <w:rPr>
                <w:rFonts w:cstheme="minorHAnsi"/>
                <w:color w:val="041425" w:themeColor="text1"/>
                <w:szCs w:val="20"/>
              </w:rPr>
            </w:pPr>
            <w:r>
              <w:rPr>
                <w:rFonts w:cstheme="minorHAnsi"/>
                <w:color w:val="041425" w:themeColor="text1"/>
                <w:szCs w:val="20"/>
              </w:rPr>
              <w:t>These should include any questions or clarifications related to all provided planning artefacts.</w:t>
            </w:r>
          </w:p>
          <w:p w14:paraId="6DEECCC0" w14:textId="77777777" w:rsidR="00E92EE9" w:rsidRDefault="00E92EE9">
            <w:pPr>
              <w:pStyle w:val="MHHSBody"/>
              <w:rPr>
                <w:rFonts w:cstheme="minorHAnsi"/>
                <w:color w:val="041425" w:themeColor="text1"/>
                <w:szCs w:val="20"/>
              </w:rPr>
            </w:pPr>
          </w:p>
        </w:tc>
        <w:tc>
          <w:tcPr>
            <w:tcW w:w="10773" w:type="dxa"/>
            <w:shd w:val="clear" w:color="auto" w:fill="auto"/>
            <w:vAlign w:val="top"/>
          </w:tcPr>
          <w:p w14:paraId="7D31D5BC" w14:textId="77777777" w:rsidR="00E92EE9" w:rsidRDefault="00E92EE9">
            <w:pPr>
              <w:pStyle w:val="MHHSBody"/>
              <w:rPr>
                <w:rFonts w:cstheme="minorHAnsi"/>
                <w:color w:val="041425" w:themeColor="text1"/>
                <w:szCs w:val="20"/>
              </w:rPr>
            </w:pPr>
          </w:p>
          <w:p w14:paraId="7BE19464" w14:textId="77777777" w:rsidR="00E92EE9" w:rsidRDefault="00E92EE9">
            <w:pPr>
              <w:pStyle w:val="MHHSBody"/>
              <w:rPr>
                <w:rFonts w:cstheme="minorHAnsi"/>
                <w:color w:val="041425" w:themeColor="text1"/>
                <w:szCs w:val="20"/>
              </w:rPr>
            </w:pPr>
          </w:p>
          <w:p w14:paraId="1806AD5A" w14:textId="77777777" w:rsidR="00E92EE9" w:rsidRDefault="00E92EE9">
            <w:pPr>
              <w:pStyle w:val="MHHSBody"/>
              <w:rPr>
                <w:rFonts w:cstheme="minorHAnsi"/>
                <w:color w:val="041425" w:themeColor="text1"/>
                <w:szCs w:val="20"/>
              </w:rPr>
            </w:pPr>
          </w:p>
          <w:p w14:paraId="53351442" w14:textId="77777777" w:rsidR="00E92EE9" w:rsidRDefault="00E92EE9">
            <w:pPr>
              <w:pStyle w:val="MHHSBody"/>
              <w:rPr>
                <w:rFonts w:cstheme="minorHAnsi"/>
                <w:color w:val="041425" w:themeColor="text1"/>
                <w:szCs w:val="20"/>
              </w:rPr>
            </w:pPr>
          </w:p>
          <w:p w14:paraId="36571B84" w14:textId="77777777" w:rsidR="00E92EE9" w:rsidRPr="00FE5D87" w:rsidRDefault="00E92EE9">
            <w:pPr>
              <w:pStyle w:val="MHHSBody"/>
              <w:rPr>
                <w:rFonts w:cstheme="minorHAnsi"/>
                <w:color w:val="041425" w:themeColor="text1"/>
                <w:szCs w:val="20"/>
              </w:rPr>
            </w:pPr>
          </w:p>
        </w:tc>
      </w:tr>
      <w:tr w:rsidR="00E92EE9" w:rsidRPr="003D5D47" w14:paraId="15CE023C" w14:textId="77777777">
        <w:trPr>
          <w:cantSplit/>
        </w:trPr>
        <w:tc>
          <w:tcPr>
            <w:tcW w:w="15011" w:type="dxa"/>
            <w:gridSpan w:val="2"/>
            <w:shd w:val="clear" w:color="auto" w:fill="BFBFBF" w:themeFill="background1" w:themeFillShade="BF"/>
            <w:vAlign w:val="top"/>
          </w:tcPr>
          <w:p w14:paraId="6CC32777" w14:textId="22FBABC5" w:rsidR="00E92EE9" w:rsidRPr="003D5D47" w:rsidRDefault="00E92EE9">
            <w:pPr>
              <w:pStyle w:val="MHHSBody"/>
              <w:rPr>
                <w:rFonts w:cstheme="minorHAnsi"/>
                <w:b/>
                <w:bCs/>
                <w:color w:val="041425" w:themeColor="text1"/>
                <w:szCs w:val="20"/>
              </w:rPr>
            </w:pPr>
            <w:r>
              <w:rPr>
                <w:rFonts w:cstheme="minorHAnsi"/>
                <w:b/>
                <w:bCs/>
                <w:szCs w:val="20"/>
              </w:rPr>
              <w:t>Response from</w:t>
            </w:r>
            <w:r w:rsidRPr="003D5D47">
              <w:rPr>
                <w:rFonts w:cstheme="minorHAnsi"/>
                <w:b/>
                <w:bCs/>
                <w:szCs w:val="20"/>
              </w:rPr>
              <w:t xml:space="preserve"> the MHHSP team</w:t>
            </w:r>
          </w:p>
        </w:tc>
      </w:tr>
      <w:tr w:rsidR="00E92EE9" w:rsidRPr="00FE5D87" w14:paraId="62359B2B" w14:textId="77777777">
        <w:trPr>
          <w:cantSplit/>
        </w:trPr>
        <w:tc>
          <w:tcPr>
            <w:tcW w:w="4238" w:type="dxa"/>
            <w:shd w:val="clear" w:color="auto" w:fill="auto"/>
            <w:vAlign w:val="top"/>
          </w:tcPr>
          <w:p w14:paraId="1B3870F8" w14:textId="1490A049" w:rsidR="00E92EE9" w:rsidRDefault="00E92EE9">
            <w:pPr>
              <w:pStyle w:val="MHHSBody"/>
              <w:rPr>
                <w:rFonts w:cstheme="minorHAnsi"/>
                <w:color w:val="041425" w:themeColor="text1"/>
                <w:szCs w:val="20"/>
              </w:rPr>
            </w:pPr>
            <w:r>
              <w:rPr>
                <w:rFonts w:cstheme="minorHAnsi"/>
                <w:color w:val="041425" w:themeColor="text1"/>
                <w:szCs w:val="20"/>
              </w:rPr>
              <w:t xml:space="preserve">MHHSP responses to participant’s questions </w:t>
            </w:r>
            <w:r w:rsidR="007F5780">
              <w:rPr>
                <w:rFonts w:cstheme="minorHAnsi"/>
                <w:color w:val="041425" w:themeColor="text1"/>
                <w:szCs w:val="20"/>
              </w:rPr>
              <w:t>will be</w:t>
            </w:r>
            <w:r>
              <w:rPr>
                <w:rFonts w:cstheme="minorHAnsi"/>
                <w:color w:val="041425" w:themeColor="text1"/>
                <w:szCs w:val="20"/>
              </w:rPr>
              <w:t xml:space="preserve"> set out here.</w:t>
            </w:r>
          </w:p>
          <w:p w14:paraId="5F52A445" w14:textId="77777777" w:rsidR="00E92EE9" w:rsidRDefault="00E92EE9">
            <w:pPr>
              <w:pStyle w:val="MHHSBody"/>
              <w:rPr>
                <w:rFonts w:cstheme="minorHAnsi"/>
                <w:color w:val="041425" w:themeColor="text1"/>
                <w:szCs w:val="20"/>
              </w:rPr>
            </w:pPr>
          </w:p>
          <w:p w14:paraId="0074E488" w14:textId="77777777" w:rsidR="00E92EE9" w:rsidRDefault="00E92EE9">
            <w:pPr>
              <w:pStyle w:val="MHHSBody"/>
              <w:rPr>
                <w:rFonts w:cstheme="minorHAnsi"/>
                <w:color w:val="041425" w:themeColor="text1"/>
                <w:szCs w:val="20"/>
              </w:rPr>
            </w:pPr>
          </w:p>
        </w:tc>
        <w:tc>
          <w:tcPr>
            <w:tcW w:w="10773" w:type="dxa"/>
            <w:shd w:val="clear" w:color="auto" w:fill="auto"/>
            <w:vAlign w:val="top"/>
          </w:tcPr>
          <w:p w14:paraId="1F6FD361" w14:textId="77777777" w:rsidR="00E92EE9" w:rsidRDefault="00E92EE9">
            <w:pPr>
              <w:pStyle w:val="MHHSBody"/>
              <w:rPr>
                <w:rFonts w:cstheme="minorHAnsi"/>
                <w:color w:val="041425" w:themeColor="text1"/>
                <w:szCs w:val="20"/>
              </w:rPr>
            </w:pPr>
          </w:p>
          <w:p w14:paraId="200CFCE5" w14:textId="77777777" w:rsidR="00E92EE9" w:rsidRDefault="00E92EE9">
            <w:pPr>
              <w:pStyle w:val="MHHSBody"/>
              <w:rPr>
                <w:rFonts w:cstheme="minorHAnsi"/>
                <w:color w:val="041425" w:themeColor="text1"/>
                <w:szCs w:val="20"/>
              </w:rPr>
            </w:pPr>
          </w:p>
          <w:p w14:paraId="2D4E9534" w14:textId="77777777" w:rsidR="00E92EE9" w:rsidRDefault="00E92EE9">
            <w:pPr>
              <w:pStyle w:val="MHHSBody"/>
              <w:rPr>
                <w:rFonts w:cstheme="minorHAnsi"/>
                <w:color w:val="041425" w:themeColor="text1"/>
                <w:szCs w:val="20"/>
              </w:rPr>
            </w:pPr>
          </w:p>
          <w:p w14:paraId="3ABEA9F8" w14:textId="77777777" w:rsidR="00E92EE9" w:rsidRDefault="00E92EE9">
            <w:pPr>
              <w:pStyle w:val="MHHSBody"/>
              <w:rPr>
                <w:rFonts w:cstheme="minorHAnsi"/>
                <w:color w:val="041425" w:themeColor="text1"/>
                <w:szCs w:val="20"/>
              </w:rPr>
            </w:pPr>
          </w:p>
          <w:p w14:paraId="3F8B6885" w14:textId="77777777" w:rsidR="00E92EE9" w:rsidRPr="00FE5D87" w:rsidRDefault="00E92EE9">
            <w:pPr>
              <w:pStyle w:val="MHHSBody"/>
              <w:rPr>
                <w:rFonts w:cstheme="minorHAnsi"/>
                <w:color w:val="041425" w:themeColor="text1"/>
                <w:szCs w:val="20"/>
              </w:rPr>
            </w:pPr>
          </w:p>
        </w:tc>
      </w:tr>
    </w:tbl>
    <w:p w14:paraId="5100BF36" w14:textId="77777777" w:rsidR="009C27B5" w:rsidRDefault="009C27B5">
      <w:pPr>
        <w:rPr>
          <w:b/>
        </w:rPr>
      </w:pPr>
    </w:p>
    <w:p w14:paraId="7090A6EC" w14:textId="77777777" w:rsidR="00F973D1" w:rsidRDefault="00F973D1">
      <w:pPr>
        <w:spacing w:after="160" w:line="259" w:lineRule="auto"/>
        <w:rPr>
          <w:b/>
        </w:rPr>
      </w:pPr>
    </w:p>
    <w:p w14:paraId="2E9174DE" w14:textId="77777777" w:rsidR="00F973D1" w:rsidRDefault="00F973D1">
      <w:pPr>
        <w:spacing w:after="160" w:line="259" w:lineRule="auto"/>
        <w:rPr>
          <w:b/>
        </w:rPr>
      </w:pPr>
    </w:p>
    <w:p w14:paraId="51AE0CC6" w14:textId="77777777" w:rsidR="00F973D1" w:rsidRDefault="00F973D1">
      <w:pPr>
        <w:spacing w:after="160" w:line="259" w:lineRule="auto"/>
        <w:rPr>
          <w:b/>
        </w:rPr>
      </w:pPr>
    </w:p>
    <w:p w14:paraId="5C3A671E" w14:textId="77777777" w:rsidR="00F973D1" w:rsidRDefault="00F973D1">
      <w:pPr>
        <w:spacing w:after="160" w:line="259" w:lineRule="auto"/>
        <w:rPr>
          <w:b/>
        </w:rPr>
      </w:pPr>
    </w:p>
    <w:p w14:paraId="6848CED7" w14:textId="77777777" w:rsidR="00F973D1" w:rsidRDefault="00F973D1">
      <w:pPr>
        <w:spacing w:after="160" w:line="259" w:lineRule="auto"/>
        <w:rPr>
          <w:b/>
        </w:rPr>
      </w:pPr>
    </w:p>
    <w:p w14:paraId="04497C0C" w14:textId="77777777" w:rsidR="00F973D1" w:rsidRDefault="00F973D1">
      <w:pPr>
        <w:spacing w:after="160" w:line="259" w:lineRule="auto"/>
        <w:rPr>
          <w:b/>
        </w:rPr>
      </w:pPr>
    </w:p>
    <w:p w14:paraId="38D9DECB" w14:textId="77777777" w:rsidR="00F973D1" w:rsidRDefault="00F973D1">
      <w:pPr>
        <w:spacing w:after="160" w:line="259" w:lineRule="auto"/>
        <w:rPr>
          <w:b/>
        </w:rPr>
      </w:pPr>
    </w:p>
    <w:p w14:paraId="03F1EC76" w14:textId="77777777" w:rsidR="00F973D1" w:rsidRDefault="00F973D1">
      <w:pPr>
        <w:spacing w:after="160" w:line="259" w:lineRule="auto"/>
        <w:rPr>
          <w:b/>
        </w:rPr>
      </w:pPr>
    </w:p>
    <w:p w14:paraId="730920BD" w14:textId="0EC271B3" w:rsidR="00F973D1" w:rsidRDefault="00F973D1" w:rsidP="00294568">
      <w:pPr>
        <w:pStyle w:val="Heading2"/>
        <w:ind w:left="567"/>
      </w:pPr>
      <w:bookmarkStart w:id="12" w:name="_Toc110089223"/>
      <w:r>
        <w:t>Migration</w:t>
      </w:r>
      <w:bookmarkEnd w:id="12"/>
    </w:p>
    <w:tbl>
      <w:tblPr>
        <w:tblStyle w:val="ElexonBasicTable"/>
        <w:tblW w:w="1501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8"/>
        <w:gridCol w:w="5769"/>
        <w:gridCol w:w="5004"/>
      </w:tblGrid>
      <w:tr w:rsidR="009C27B5" w:rsidRPr="00DF7C48" w14:paraId="7CA17822" w14:textId="77777777">
        <w:trPr>
          <w:cnfStyle w:val="100000000000" w:firstRow="1" w:lastRow="0" w:firstColumn="0" w:lastColumn="0" w:oddVBand="0" w:evenVBand="0" w:oddHBand="0" w:evenHBand="0" w:firstRowFirstColumn="0" w:firstRowLastColumn="0" w:lastRowFirstColumn="0" w:lastRowLastColumn="0"/>
          <w:cantSplit/>
          <w:tblHeader/>
        </w:trPr>
        <w:tc>
          <w:tcPr>
            <w:tcW w:w="15011" w:type="dxa"/>
            <w:gridSpan w:val="3"/>
          </w:tcPr>
          <w:p w14:paraId="54813A2B" w14:textId="1CFBDB18" w:rsidR="009C27B5" w:rsidRPr="00F96F47" w:rsidRDefault="009C27B5">
            <w:pPr>
              <w:pStyle w:val="MHHSBody"/>
              <w:rPr>
                <w:rFonts w:cstheme="minorHAnsi"/>
                <w:color w:val="041425" w:themeColor="text1"/>
                <w:szCs w:val="20"/>
              </w:rPr>
            </w:pPr>
            <w:r>
              <w:rPr>
                <w:rFonts w:cstheme="minorHAnsi"/>
                <w:szCs w:val="20"/>
              </w:rPr>
              <w:t>Migration Phase</w:t>
            </w:r>
          </w:p>
        </w:tc>
      </w:tr>
      <w:tr w:rsidR="009C27B5" w:rsidRPr="00DF7C48" w14:paraId="5AA4692D" w14:textId="77777777">
        <w:trPr>
          <w:cnfStyle w:val="100000000000" w:firstRow="1" w:lastRow="0" w:firstColumn="0" w:lastColumn="0" w:oddVBand="0" w:evenVBand="0" w:oddHBand="0" w:evenHBand="0" w:firstRowFirstColumn="0" w:firstRowLastColumn="0" w:lastRowFirstColumn="0" w:lastRowLastColumn="0"/>
          <w:cantSplit/>
          <w:tblHeader/>
        </w:trPr>
        <w:tc>
          <w:tcPr>
            <w:tcW w:w="4238" w:type="dxa"/>
            <w:shd w:val="clear" w:color="auto" w:fill="BFBFBF" w:themeFill="background1" w:themeFillShade="BF"/>
          </w:tcPr>
          <w:p w14:paraId="598A9B7F" w14:textId="77777777" w:rsidR="009C27B5" w:rsidRPr="00F96F47" w:rsidRDefault="009C27B5">
            <w:pPr>
              <w:pStyle w:val="MHHSBody"/>
              <w:jc w:val="center"/>
              <w:rPr>
                <w:rFonts w:cstheme="minorHAnsi"/>
                <w:bCs/>
                <w:szCs w:val="20"/>
              </w:rPr>
            </w:pPr>
            <w:r w:rsidRPr="00F96F47">
              <w:rPr>
                <w:rFonts w:cstheme="minorHAnsi"/>
                <w:bCs/>
              </w:rPr>
              <w:t>Approach</w:t>
            </w:r>
          </w:p>
        </w:tc>
        <w:tc>
          <w:tcPr>
            <w:tcW w:w="5769" w:type="dxa"/>
            <w:shd w:val="clear" w:color="auto" w:fill="BFBFBF" w:themeFill="background1" w:themeFillShade="BF"/>
          </w:tcPr>
          <w:p w14:paraId="357C4DC0" w14:textId="77777777" w:rsidR="009C27B5" w:rsidRPr="00F96F47" w:rsidRDefault="009C27B5">
            <w:pPr>
              <w:pStyle w:val="MHHSBody"/>
              <w:jc w:val="center"/>
              <w:rPr>
                <w:rFonts w:cstheme="minorHAnsi"/>
                <w:bCs/>
                <w:color w:val="041425" w:themeColor="text1"/>
                <w:szCs w:val="20"/>
              </w:rPr>
            </w:pPr>
            <w:r w:rsidRPr="00F96F47">
              <w:rPr>
                <w:rFonts w:asciiTheme="minorHAnsi" w:hAnsiTheme="minorHAnsi" w:cstheme="minorHAnsi"/>
                <w:bCs/>
              </w:rPr>
              <w:t>Question</w:t>
            </w:r>
          </w:p>
        </w:tc>
        <w:tc>
          <w:tcPr>
            <w:tcW w:w="5004" w:type="dxa"/>
            <w:shd w:val="clear" w:color="auto" w:fill="BFBFBF" w:themeFill="background1" w:themeFillShade="BF"/>
          </w:tcPr>
          <w:p w14:paraId="7CBF86D4" w14:textId="77777777" w:rsidR="009C27B5" w:rsidRPr="00F96F47" w:rsidRDefault="009C27B5">
            <w:pPr>
              <w:pStyle w:val="MHHSBody"/>
              <w:jc w:val="center"/>
              <w:rPr>
                <w:rFonts w:cstheme="minorHAnsi"/>
                <w:bCs/>
                <w:color w:val="041425" w:themeColor="text1"/>
                <w:szCs w:val="20"/>
              </w:rPr>
            </w:pPr>
            <w:r w:rsidRPr="00F96F47">
              <w:rPr>
                <w:rFonts w:cstheme="minorHAnsi"/>
                <w:bCs/>
              </w:rPr>
              <w:t>Response</w:t>
            </w:r>
          </w:p>
        </w:tc>
      </w:tr>
      <w:tr w:rsidR="00C811C2" w:rsidRPr="00DF7C48" w14:paraId="1FE91035" w14:textId="77777777" w:rsidTr="00324E81">
        <w:trPr>
          <w:cantSplit/>
          <w:trHeight w:val="1366"/>
        </w:trPr>
        <w:tc>
          <w:tcPr>
            <w:tcW w:w="4238" w:type="dxa"/>
            <w:vMerge w:val="restart"/>
            <w:shd w:val="clear" w:color="auto" w:fill="auto"/>
            <w:vAlign w:val="top"/>
          </w:tcPr>
          <w:p w14:paraId="78E2BAA0" w14:textId="77777777" w:rsidR="007E0678" w:rsidRDefault="00B66DEE" w:rsidP="00B66DEE">
            <w:r>
              <w:t>The migration approach</w:t>
            </w:r>
            <w:r w:rsidR="008E374F">
              <w:t xml:space="preserve"> we have assumed for planning purposes</w:t>
            </w:r>
            <w:r>
              <w:t xml:space="preserve"> is broadly based on the </w:t>
            </w:r>
            <w:r>
              <w:rPr>
                <w:rFonts w:cstheme="minorHAnsi"/>
                <w:szCs w:val="20"/>
              </w:rPr>
              <w:t>recommendations from the Code Change and Development Group (CCDG) report on “Transition Consultation on Market-Wide Half Hourly Settlement” dated 5</w:t>
            </w:r>
            <w:r w:rsidRPr="00467901">
              <w:rPr>
                <w:rFonts w:cstheme="minorHAnsi"/>
                <w:szCs w:val="20"/>
                <w:vertAlign w:val="superscript"/>
              </w:rPr>
              <w:t>th</w:t>
            </w:r>
            <w:r>
              <w:rPr>
                <w:rFonts w:cstheme="minorHAnsi"/>
                <w:szCs w:val="20"/>
              </w:rPr>
              <w:t xml:space="preserve"> July 2021.</w:t>
            </w:r>
            <w:r w:rsidR="008E374F">
              <w:rPr>
                <w:rFonts w:cstheme="minorHAnsi"/>
                <w:szCs w:val="20"/>
              </w:rPr>
              <w:t xml:space="preserve"> Our approach shows</w:t>
            </w:r>
            <w:r>
              <w:t xml:space="preserve"> the Advanced and Unmetered segments going live two months before the Smart/Non-Smart segment. However, there are issues yet to be resolved regarding the phased cutover to the new arrangements of participants in a given segment. There is currently no allowance in the Design of a facility to “reverse migrate” an MPAN from the new arrangements to the old. This means that once an MPAN has been migrated to the </w:t>
            </w:r>
            <w:r w:rsidR="007E0678">
              <w:t xml:space="preserve">new </w:t>
            </w:r>
            <w:r>
              <w:t>arrangements, it can only be switched to a supplier already live on the new arrangements. This constitutes an undesirable restriction of consumer choice during the period where some but not all suppliers are on the new arrangements.</w:t>
            </w:r>
          </w:p>
          <w:p w14:paraId="472184BD" w14:textId="46CB1B4A" w:rsidR="001D3A77" w:rsidRDefault="00B66DEE" w:rsidP="00B66DEE">
            <w:r>
              <w:t>For the purposes of this plan, to be consistent with the current Design, we have therefore assumed that all participants in a given segment will go live on MHHS at the same time. This means, for example, that M12 and M14 occur on the same date.</w:t>
            </w:r>
          </w:p>
          <w:p w14:paraId="60CD9025" w14:textId="774FB00B" w:rsidR="00B66DEE" w:rsidRPr="00B66DEE" w:rsidRDefault="00B66DEE" w:rsidP="00B66DEE"/>
        </w:tc>
        <w:tc>
          <w:tcPr>
            <w:tcW w:w="5769" w:type="dxa"/>
            <w:shd w:val="clear" w:color="auto" w:fill="auto"/>
            <w:vAlign w:val="top"/>
          </w:tcPr>
          <w:p w14:paraId="491FBAE6" w14:textId="4127A7BD" w:rsidR="003631F8" w:rsidRPr="00010A74" w:rsidRDefault="00B472B9" w:rsidP="00010A74">
            <w:pPr>
              <w:pStyle w:val="MHHSBody"/>
              <w:numPr>
                <w:ilvl w:val="0"/>
                <w:numId w:val="37"/>
              </w:numPr>
              <w:ind w:left="454" w:hanging="454"/>
              <w:rPr>
                <w:rFonts w:cstheme="minorHAnsi"/>
                <w:szCs w:val="20"/>
              </w:rPr>
            </w:pPr>
            <w:r>
              <w:rPr>
                <w:rFonts w:cstheme="minorHAnsi"/>
                <w:szCs w:val="20"/>
              </w:rPr>
              <w:t>Do you believe this approach is the best way to plan migration?</w:t>
            </w:r>
          </w:p>
        </w:tc>
        <w:tc>
          <w:tcPr>
            <w:tcW w:w="5004" w:type="dxa"/>
            <w:shd w:val="clear" w:color="auto" w:fill="auto"/>
            <w:vAlign w:val="top"/>
          </w:tcPr>
          <w:p w14:paraId="6151F320" w14:textId="77777777" w:rsidR="00C811C2" w:rsidRPr="00FE5D87" w:rsidRDefault="00C811C2">
            <w:pPr>
              <w:pStyle w:val="MHHSBody"/>
              <w:rPr>
                <w:rFonts w:cstheme="minorHAnsi"/>
                <w:color w:val="041425" w:themeColor="text1"/>
                <w:szCs w:val="20"/>
              </w:rPr>
            </w:pPr>
          </w:p>
        </w:tc>
      </w:tr>
      <w:tr w:rsidR="00010A74" w:rsidRPr="00DF7C48" w14:paraId="43A96AA4" w14:textId="77777777" w:rsidTr="00324E81">
        <w:trPr>
          <w:cantSplit/>
          <w:trHeight w:val="1543"/>
        </w:trPr>
        <w:tc>
          <w:tcPr>
            <w:tcW w:w="4238" w:type="dxa"/>
            <w:vMerge/>
            <w:shd w:val="clear" w:color="auto" w:fill="auto"/>
            <w:vAlign w:val="top"/>
          </w:tcPr>
          <w:p w14:paraId="441DBED4" w14:textId="77777777" w:rsidR="00010A74" w:rsidRDefault="00010A74">
            <w:pPr>
              <w:pStyle w:val="MHHSBody"/>
              <w:rPr>
                <w:rFonts w:cstheme="minorHAnsi"/>
                <w:szCs w:val="20"/>
              </w:rPr>
            </w:pPr>
          </w:p>
        </w:tc>
        <w:tc>
          <w:tcPr>
            <w:tcW w:w="5769" w:type="dxa"/>
            <w:shd w:val="clear" w:color="auto" w:fill="auto"/>
            <w:vAlign w:val="top"/>
          </w:tcPr>
          <w:p w14:paraId="442EAB26" w14:textId="6BF6B8F7" w:rsidR="00010A74" w:rsidRDefault="00010A74" w:rsidP="00294568">
            <w:pPr>
              <w:pStyle w:val="MHHSBody"/>
              <w:numPr>
                <w:ilvl w:val="0"/>
                <w:numId w:val="37"/>
              </w:numPr>
              <w:ind w:left="454" w:hanging="454"/>
              <w:rPr>
                <w:rFonts w:cstheme="minorHAnsi"/>
                <w:szCs w:val="20"/>
              </w:rPr>
            </w:pPr>
            <w:r>
              <w:rPr>
                <w:rFonts w:cstheme="minorHAnsi"/>
                <w:szCs w:val="20"/>
              </w:rPr>
              <w:t>If your answer to (49) is ‘yes’, please state your reasons.</w:t>
            </w:r>
          </w:p>
        </w:tc>
        <w:tc>
          <w:tcPr>
            <w:tcW w:w="5004" w:type="dxa"/>
            <w:shd w:val="clear" w:color="auto" w:fill="auto"/>
            <w:vAlign w:val="top"/>
          </w:tcPr>
          <w:p w14:paraId="4D68AC5E" w14:textId="77777777" w:rsidR="00010A74" w:rsidRPr="00FE5D87" w:rsidRDefault="00010A74">
            <w:pPr>
              <w:pStyle w:val="MHHSBody"/>
              <w:rPr>
                <w:rFonts w:cstheme="minorHAnsi"/>
                <w:color w:val="041425" w:themeColor="text1"/>
                <w:szCs w:val="20"/>
              </w:rPr>
            </w:pPr>
          </w:p>
        </w:tc>
      </w:tr>
      <w:tr w:rsidR="00010A74" w:rsidRPr="00DF7C48" w14:paraId="536A2427" w14:textId="77777777" w:rsidTr="00324E81">
        <w:trPr>
          <w:cantSplit/>
          <w:trHeight w:val="2103"/>
        </w:trPr>
        <w:tc>
          <w:tcPr>
            <w:tcW w:w="4238" w:type="dxa"/>
            <w:vMerge/>
            <w:shd w:val="clear" w:color="auto" w:fill="auto"/>
            <w:vAlign w:val="top"/>
          </w:tcPr>
          <w:p w14:paraId="45D2E25E" w14:textId="77777777" w:rsidR="00010A74" w:rsidRDefault="00010A74">
            <w:pPr>
              <w:pStyle w:val="MHHSBody"/>
              <w:rPr>
                <w:rFonts w:cstheme="minorHAnsi"/>
                <w:szCs w:val="20"/>
              </w:rPr>
            </w:pPr>
          </w:p>
        </w:tc>
        <w:tc>
          <w:tcPr>
            <w:tcW w:w="5769" w:type="dxa"/>
            <w:shd w:val="clear" w:color="auto" w:fill="auto"/>
            <w:vAlign w:val="top"/>
          </w:tcPr>
          <w:p w14:paraId="29F9C496" w14:textId="627C9CB0" w:rsidR="00010A74" w:rsidRDefault="00220E1C" w:rsidP="00220E1C">
            <w:pPr>
              <w:pStyle w:val="MHHSBody"/>
              <w:numPr>
                <w:ilvl w:val="0"/>
                <w:numId w:val="37"/>
              </w:numPr>
              <w:ind w:left="454" w:hanging="454"/>
              <w:rPr>
                <w:rFonts w:cstheme="minorHAnsi"/>
                <w:szCs w:val="20"/>
              </w:rPr>
            </w:pPr>
            <w:r>
              <w:rPr>
                <w:rFonts w:cstheme="minorHAnsi"/>
                <w:szCs w:val="20"/>
              </w:rPr>
              <w:t>If your answer to (49) is ‘no’</w:t>
            </w:r>
            <w:r w:rsidR="00010A74">
              <w:rPr>
                <w:rFonts w:cstheme="minorHAnsi"/>
                <w:szCs w:val="20"/>
              </w:rPr>
              <w:t>, please state alternative approaches you believe should be considered.</w:t>
            </w:r>
          </w:p>
          <w:p w14:paraId="46431B5F" w14:textId="6DF76EDA" w:rsidR="00010A74" w:rsidRDefault="00010A74" w:rsidP="00220E1C">
            <w:pPr>
              <w:pStyle w:val="MHHSBody"/>
              <w:ind w:left="454"/>
              <w:rPr>
                <w:rFonts w:cstheme="minorHAnsi"/>
                <w:szCs w:val="20"/>
              </w:rPr>
            </w:pPr>
            <w:r>
              <w:rPr>
                <w:rFonts w:cstheme="minorHAnsi"/>
                <w:szCs w:val="20"/>
              </w:rPr>
              <w:t>In your considerations we suggest you look at the impact of such an approach, including on consumers, incentives to start migration early, and on the risk of slippage of M14 due to participants not being ready to migrate as planned.</w:t>
            </w:r>
          </w:p>
        </w:tc>
        <w:tc>
          <w:tcPr>
            <w:tcW w:w="5004" w:type="dxa"/>
            <w:shd w:val="clear" w:color="auto" w:fill="auto"/>
            <w:vAlign w:val="top"/>
          </w:tcPr>
          <w:p w14:paraId="177DE295" w14:textId="77777777" w:rsidR="00010A74" w:rsidRPr="00FE5D87" w:rsidRDefault="00010A74">
            <w:pPr>
              <w:pStyle w:val="MHHSBody"/>
              <w:rPr>
                <w:rFonts w:cstheme="minorHAnsi"/>
                <w:color w:val="041425" w:themeColor="text1"/>
                <w:szCs w:val="20"/>
              </w:rPr>
            </w:pPr>
          </w:p>
        </w:tc>
      </w:tr>
      <w:tr w:rsidR="00C811C2" w:rsidRPr="00DF7C48" w14:paraId="0D08776D" w14:textId="77777777">
        <w:trPr>
          <w:cantSplit/>
          <w:trHeight w:val="2527"/>
        </w:trPr>
        <w:tc>
          <w:tcPr>
            <w:tcW w:w="4238" w:type="dxa"/>
            <w:vMerge/>
            <w:shd w:val="clear" w:color="auto" w:fill="auto"/>
            <w:vAlign w:val="top"/>
          </w:tcPr>
          <w:p w14:paraId="40D45DF2" w14:textId="77777777" w:rsidR="00C811C2" w:rsidRDefault="00C811C2">
            <w:pPr>
              <w:pStyle w:val="MHHSBody"/>
              <w:rPr>
                <w:rFonts w:cstheme="minorHAnsi"/>
                <w:szCs w:val="20"/>
              </w:rPr>
            </w:pPr>
          </w:p>
        </w:tc>
        <w:tc>
          <w:tcPr>
            <w:tcW w:w="5769" w:type="dxa"/>
            <w:shd w:val="clear" w:color="auto" w:fill="auto"/>
            <w:vAlign w:val="top"/>
          </w:tcPr>
          <w:p w14:paraId="4BD91192" w14:textId="77777777" w:rsidR="00894C17" w:rsidRDefault="00C811C2" w:rsidP="00324E81">
            <w:pPr>
              <w:pStyle w:val="MHHSBody"/>
              <w:numPr>
                <w:ilvl w:val="0"/>
                <w:numId w:val="37"/>
              </w:numPr>
              <w:ind w:left="454" w:hanging="454"/>
              <w:rPr>
                <w:rFonts w:cstheme="minorHAnsi"/>
                <w:szCs w:val="20"/>
              </w:rPr>
            </w:pPr>
            <w:r w:rsidRPr="009E2486">
              <w:rPr>
                <w:rFonts w:cstheme="minorHAnsi"/>
                <w:szCs w:val="20"/>
              </w:rPr>
              <w:t xml:space="preserve">13 months </w:t>
            </w:r>
            <w:r w:rsidR="00894C17">
              <w:rPr>
                <w:rFonts w:cstheme="minorHAnsi"/>
                <w:szCs w:val="20"/>
              </w:rPr>
              <w:t xml:space="preserve">has been allowed </w:t>
            </w:r>
            <w:r w:rsidRPr="009E2486">
              <w:rPr>
                <w:rFonts w:cstheme="minorHAnsi"/>
                <w:szCs w:val="20"/>
              </w:rPr>
              <w:t>for Advanced and UM segment migration and 11 months for Smart segment. Please describe how you would propose to shorten th</w:t>
            </w:r>
            <w:r>
              <w:rPr>
                <w:rFonts w:cstheme="minorHAnsi"/>
                <w:szCs w:val="20"/>
              </w:rPr>
              <w:t>ese</w:t>
            </w:r>
            <w:r w:rsidRPr="009E2486">
              <w:rPr>
                <w:rFonts w:cstheme="minorHAnsi"/>
                <w:szCs w:val="20"/>
              </w:rPr>
              <w:t xml:space="preserve"> timeline</w:t>
            </w:r>
            <w:r>
              <w:rPr>
                <w:rFonts w:cstheme="minorHAnsi"/>
                <w:szCs w:val="20"/>
              </w:rPr>
              <w:t>s</w:t>
            </w:r>
            <w:r w:rsidR="00894C17">
              <w:rPr>
                <w:rFonts w:cstheme="minorHAnsi"/>
                <w:szCs w:val="20"/>
              </w:rPr>
              <w:t>.</w:t>
            </w:r>
          </w:p>
          <w:p w14:paraId="2E24E2A2" w14:textId="1A2B6736" w:rsidR="00C811C2" w:rsidRPr="004979B2" w:rsidRDefault="00894C17" w:rsidP="00324E81">
            <w:pPr>
              <w:pStyle w:val="MHHSBody"/>
              <w:ind w:left="454"/>
              <w:rPr>
                <w:rFonts w:cstheme="minorHAnsi"/>
                <w:szCs w:val="20"/>
              </w:rPr>
            </w:pPr>
            <w:r>
              <w:rPr>
                <w:rFonts w:cstheme="minorHAnsi"/>
                <w:szCs w:val="20"/>
              </w:rPr>
              <w:t>Please also o</w:t>
            </w:r>
            <w:r w:rsidR="00C811C2" w:rsidRPr="009E2486">
              <w:rPr>
                <w:rFonts w:cstheme="minorHAnsi"/>
                <w:szCs w:val="20"/>
              </w:rPr>
              <w:t>utline any risks inherent in your approach</w:t>
            </w:r>
            <w:r>
              <w:rPr>
                <w:rFonts w:cstheme="minorHAnsi"/>
                <w:szCs w:val="20"/>
              </w:rPr>
              <w:t>, and how you would propose to mitigate these.</w:t>
            </w:r>
          </w:p>
        </w:tc>
        <w:tc>
          <w:tcPr>
            <w:tcW w:w="5004" w:type="dxa"/>
            <w:shd w:val="clear" w:color="auto" w:fill="auto"/>
            <w:vAlign w:val="top"/>
          </w:tcPr>
          <w:p w14:paraId="581732E6" w14:textId="77777777" w:rsidR="00C811C2" w:rsidRPr="00FE5D87" w:rsidRDefault="00C811C2">
            <w:pPr>
              <w:pStyle w:val="MHHSBody"/>
              <w:rPr>
                <w:rFonts w:cstheme="minorHAnsi"/>
                <w:color w:val="041425" w:themeColor="text1"/>
                <w:szCs w:val="20"/>
              </w:rPr>
            </w:pPr>
          </w:p>
        </w:tc>
      </w:tr>
    </w:tbl>
    <w:p w14:paraId="0DFD9ACD" w14:textId="77777777" w:rsidR="009C27B5" w:rsidRDefault="009C27B5">
      <w:pPr>
        <w:rPr>
          <w:b/>
        </w:rPr>
      </w:pPr>
    </w:p>
    <w:tbl>
      <w:tblPr>
        <w:tblStyle w:val="ElexonBasicTable"/>
        <w:tblW w:w="1501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8"/>
        <w:gridCol w:w="10773"/>
      </w:tblGrid>
      <w:tr w:rsidR="009C27B5" w:rsidRPr="00DF7C48" w14:paraId="0C1B88C0" w14:textId="77777777">
        <w:trPr>
          <w:cnfStyle w:val="100000000000" w:firstRow="1" w:lastRow="0" w:firstColumn="0" w:lastColumn="0" w:oddVBand="0" w:evenVBand="0" w:oddHBand="0" w:evenHBand="0" w:firstRowFirstColumn="0" w:firstRowLastColumn="0" w:lastRowFirstColumn="0" w:lastRowLastColumn="0"/>
          <w:cantSplit/>
          <w:tblHeader/>
        </w:trPr>
        <w:tc>
          <w:tcPr>
            <w:tcW w:w="15011" w:type="dxa"/>
            <w:gridSpan w:val="2"/>
            <w:vAlign w:val="top"/>
          </w:tcPr>
          <w:p w14:paraId="552874F4" w14:textId="44840753" w:rsidR="009C27B5" w:rsidRPr="00E96C3C" w:rsidRDefault="009C27B5">
            <w:pPr>
              <w:pStyle w:val="MHHSBody"/>
              <w:rPr>
                <w:rFonts w:cstheme="minorHAnsi"/>
                <w:szCs w:val="20"/>
              </w:rPr>
            </w:pPr>
            <w:r>
              <w:rPr>
                <w:rFonts w:cstheme="minorHAnsi"/>
                <w:szCs w:val="20"/>
              </w:rPr>
              <w:t>Migration Phase</w:t>
            </w:r>
          </w:p>
        </w:tc>
      </w:tr>
      <w:tr w:rsidR="009C27B5" w:rsidRPr="00DF7C48" w14:paraId="706405BF" w14:textId="77777777">
        <w:trPr>
          <w:cnfStyle w:val="100000000000" w:firstRow="1" w:lastRow="0" w:firstColumn="0" w:lastColumn="0" w:oddVBand="0" w:evenVBand="0" w:oddHBand="0" w:evenHBand="0" w:firstRowFirstColumn="0" w:firstRowLastColumn="0" w:lastRowFirstColumn="0" w:lastRowLastColumn="0"/>
          <w:cantSplit/>
          <w:tblHeader/>
        </w:trPr>
        <w:tc>
          <w:tcPr>
            <w:tcW w:w="15011" w:type="dxa"/>
            <w:gridSpan w:val="2"/>
            <w:shd w:val="clear" w:color="auto" w:fill="BFBFBF" w:themeFill="background1" w:themeFillShade="BF"/>
            <w:vAlign w:val="top"/>
          </w:tcPr>
          <w:p w14:paraId="1759F04A" w14:textId="77777777" w:rsidR="009C27B5" w:rsidRPr="00537B99" w:rsidRDefault="009C27B5">
            <w:pPr>
              <w:pStyle w:val="MHHSBody"/>
              <w:rPr>
                <w:rFonts w:cstheme="minorHAnsi"/>
                <w:color w:val="041425" w:themeColor="text1"/>
                <w:szCs w:val="20"/>
              </w:rPr>
            </w:pPr>
            <w:r w:rsidRPr="00537B99">
              <w:rPr>
                <w:rFonts w:cstheme="minorHAnsi"/>
                <w:szCs w:val="20"/>
              </w:rPr>
              <w:t>Questions from you to the MHHSP team (or clarifications needed)</w:t>
            </w:r>
          </w:p>
        </w:tc>
      </w:tr>
      <w:tr w:rsidR="009C27B5" w:rsidRPr="00DF7C48" w14:paraId="480CC4CA" w14:textId="77777777">
        <w:trPr>
          <w:cantSplit/>
        </w:trPr>
        <w:tc>
          <w:tcPr>
            <w:tcW w:w="4238" w:type="dxa"/>
            <w:shd w:val="clear" w:color="auto" w:fill="auto"/>
            <w:vAlign w:val="top"/>
          </w:tcPr>
          <w:p w14:paraId="483D5970" w14:textId="77777777" w:rsidR="009C27B5" w:rsidRDefault="009C27B5">
            <w:pPr>
              <w:pStyle w:val="MHHSBody"/>
              <w:rPr>
                <w:rFonts w:cstheme="minorHAnsi"/>
                <w:color w:val="041425" w:themeColor="text1"/>
                <w:szCs w:val="20"/>
              </w:rPr>
            </w:pPr>
            <w:r>
              <w:rPr>
                <w:rFonts w:cstheme="minorHAnsi"/>
                <w:color w:val="041425" w:themeColor="text1"/>
                <w:szCs w:val="20"/>
              </w:rPr>
              <w:t>Please set out any questions you have, or clarifications you need from the MHHSP team, regarding the QT Phase.</w:t>
            </w:r>
          </w:p>
          <w:p w14:paraId="749CEAA3" w14:textId="7C0669AE" w:rsidR="009C27B5" w:rsidRDefault="00ED537B" w:rsidP="00ED537B">
            <w:pPr>
              <w:pStyle w:val="MHHSBody"/>
              <w:spacing w:after="60"/>
              <w:rPr>
                <w:rFonts w:cstheme="minorHAnsi"/>
                <w:color w:val="041425" w:themeColor="text1"/>
                <w:szCs w:val="20"/>
              </w:rPr>
            </w:pPr>
            <w:r>
              <w:rPr>
                <w:rFonts w:cstheme="minorHAnsi"/>
                <w:color w:val="041425" w:themeColor="text1"/>
                <w:szCs w:val="20"/>
              </w:rPr>
              <w:t>These should include any questions or clarifications related to all provided planning artefacts.</w:t>
            </w:r>
          </w:p>
          <w:p w14:paraId="42E25DF6" w14:textId="77777777" w:rsidR="009C27B5" w:rsidRDefault="009C27B5">
            <w:pPr>
              <w:pStyle w:val="MHHSBody"/>
              <w:rPr>
                <w:rFonts w:cstheme="minorHAnsi"/>
                <w:color w:val="041425" w:themeColor="text1"/>
                <w:szCs w:val="20"/>
              </w:rPr>
            </w:pPr>
          </w:p>
        </w:tc>
        <w:tc>
          <w:tcPr>
            <w:tcW w:w="10773" w:type="dxa"/>
            <w:shd w:val="clear" w:color="auto" w:fill="auto"/>
            <w:vAlign w:val="top"/>
          </w:tcPr>
          <w:p w14:paraId="013B6BD4" w14:textId="77777777" w:rsidR="009C27B5" w:rsidRDefault="009C27B5">
            <w:pPr>
              <w:pStyle w:val="MHHSBody"/>
              <w:rPr>
                <w:rFonts w:cstheme="minorHAnsi"/>
                <w:color w:val="041425" w:themeColor="text1"/>
                <w:szCs w:val="20"/>
              </w:rPr>
            </w:pPr>
          </w:p>
          <w:p w14:paraId="5FA4661A" w14:textId="77777777" w:rsidR="009C27B5" w:rsidRDefault="009C27B5">
            <w:pPr>
              <w:pStyle w:val="MHHSBody"/>
              <w:rPr>
                <w:rFonts w:cstheme="minorHAnsi"/>
                <w:color w:val="041425" w:themeColor="text1"/>
                <w:szCs w:val="20"/>
              </w:rPr>
            </w:pPr>
          </w:p>
          <w:p w14:paraId="40EDD53A" w14:textId="77777777" w:rsidR="009C27B5" w:rsidRDefault="009C27B5">
            <w:pPr>
              <w:pStyle w:val="MHHSBody"/>
              <w:rPr>
                <w:rFonts w:cstheme="minorHAnsi"/>
                <w:color w:val="041425" w:themeColor="text1"/>
                <w:szCs w:val="20"/>
              </w:rPr>
            </w:pPr>
          </w:p>
          <w:p w14:paraId="7F19F8F1" w14:textId="77777777" w:rsidR="009C27B5" w:rsidRDefault="009C27B5">
            <w:pPr>
              <w:pStyle w:val="MHHSBody"/>
              <w:rPr>
                <w:rFonts w:cstheme="minorHAnsi"/>
                <w:color w:val="041425" w:themeColor="text1"/>
                <w:szCs w:val="20"/>
              </w:rPr>
            </w:pPr>
          </w:p>
          <w:p w14:paraId="227044D1" w14:textId="77777777" w:rsidR="009C27B5" w:rsidRPr="00FE5D87" w:rsidRDefault="009C27B5">
            <w:pPr>
              <w:pStyle w:val="MHHSBody"/>
              <w:rPr>
                <w:rFonts w:cstheme="minorHAnsi"/>
                <w:color w:val="041425" w:themeColor="text1"/>
                <w:szCs w:val="20"/>
              </w:rPr>
            </w:pPr>
          </w:p>
        </w:tc>
      </w:tr>
      <w:tr w:rsidR="009C27B5" w:rsidRPr="003D5D47" w14:paraId="1D5B0921" w14:textId="77777777">
        <w:trPr>
          <w:cantSplit/>
        </w:trPr>
        <w:tc>
          <w:tcPr>
            <w:tcW w:w="15011" w:type="dxa"/>
            <w:gridSpan w:val="2"/>
            <w:shd w:val="clear" w:color="auto" w:fill="BFBFBF" w:themeFill="background1" w:themeFillShade="BF"/>
            <w:vAlign w:val="top"/>
          </w:tcPr>
          <w:p w14:paraId="2CE6626F" w14:textId="77777777" w:rsidR="009C27B5" w:rsidRPr="003D5D47" w:rsidRDefault="009C27B5">
            <w:pPr>
              <w:pStyle w:val="MHHSBody"/>
              <w:rPr>
                <w:rFonts w:cstheme="minorHAnsi"/>
                <w:b/>
                <w:bCs/>
                <w:color w:val="041425" w:themeColor="text1"/>
                <w:szCs w:val="20"/>
              </w:rPr>
            </w:pPr>
            <w:r>
              <w:rPr>
                <w:rFonts w:cstheme="minorHAnsi"/>
                <w:b/>
                <w:bCs/>
                <w:szCs w:val="20"/>
              </w:rPr>
              <w:t>Response from</w:t>
            </w:r>
            <w:r w:rsidRPr="003D5D47">
              <w:rPr>
                <w:rFonts w:cstheme="minorHAnsi"/>
                <w:b/>
                <w:bCs/>
                <w:szCs w:val="20"/>
              </w:rPr>
              <w:t xml:space="preserve"> the MHHSP team</w:t>
            </w:r>
          </w:p>
        </w:tc>
      </w:tr>
      <w:tr w:rsidR="009C27B5" w:rsidRPr="00FE5D87" w14:paraId="14F0865B" w14:textId="77777777">
        <w:trPr>
          <w:cantSplit/>
        </w:trPr>
        <w:tc>
          <w:tcPr>
            <w:tcW w:w="4238" w:type="dxa"/>
            <w:shd w:val="clear" w:color="auto" w:fill="auto"/>
            <w:vAlign w:val="top"/>
          </w:tcPr>
          <w:p w14:paraId="4879F16F" w14:textId="44E67FFC" w:rsidR="009C27B5" w:rsidRDefault="009C27B5">
            <w:pPr>
              <w:pStyle w:val="MHHSBody"/>
              <w:rPr>
                <w:rFonts w:cstheme="minorHAnsi"/>
                <w:color w:val="041425" w:themeColor="text1"/>
                <w:szCs w:val="20"/>
              </w:rPr>
            </w:pPr>
            <w:r>
              <w:rPr>
                <w:rFonts w:cstheme="minorHAnsi"/>
                <w:color w:val="041425" w:themeColor="text1"/>
                <w:szCs w:val="20"/>
              </w:rPr>
              <w:t xml:space="preserve">MHHSP responses to participant’s questions </w:t>
            </w:r>
            <w:r w:rsidR="007F5780">
              <w:rPr>
                <w:rFonts w:cstheme="minorHAnsi"/>
                <w:color w:val="041425" w:themeColor="text1"/>
                <w:szCs w:val="20"/>
              </w:rPr>
              <w:t xml:space="preserve">will be </w:t>
            </w:r>
            <w:r>
              <w:rPr>
                <w:rFonts w:cstheme="minorHAnsi"/>
                <w:color w:val="041425" w:themeColor="text1"/>
                <w:szCs w:val="20"/>
              </w:rPr>
              <w:t>set out here.</w:t>
            </w:r>
          </w:p>
          <w:p w14:paraId="092FFCE1" w14:textId="77777777" w:rsidR="009C27B5" w:rsidRDefault="009C27B5">
            <w:pPr>
              <w:pStyle w:val="MHHSBody"/>
              <w:rPr>
                <w:rFonts w:cstheme="minorHAnsi"/>
                <w:color w:val="041425" w:themeColor="text1"/>
                <w:szCs w:val="20"/>
              </w:rPr>
            </w:pPr>
          </w:p>
          <w:p w14:paraId="1104F724" w14:textId="77777777" w:rsidR="009C27B5" w:rsidRDefault="009C27B5">
            <w:pPr>
              <w:pStyle w:val="MHHSBody"/>
              <w:rPr>
                <w:rFonts w:cstheme="minorHAnsi"/>
                <w:color w:val="041425" w:themeColor="text1"/>
                <w:szCs w:val="20"/>
              </w:rPr>
            </w:pPr>
          </w:p>
        </w:tc>
        <w:tc>
          <w:tcPr>
            <w:tcW w:w="10773" w:type="dxa"/>
            <w:shd w:val="clear" w:color="auto" w:fill="auto"/>
            <w:vAlign w:val="top"/>
          </w:tcPr>
          <w:p w14:paraId="0689EAC9" w14:textId="77777777" w:rsidR="009C27B5" w:rsidRDefault="009C27B5">
            <w:pPr>
              <w:pStyle w:val="MHHSBody"/>
              <w:rPr>
                <w:rFonts w:cstheme="minorHAnsi"/>
                <w:color w:val="041425" w:themeColor="text1"/>
                <w:szCs w:val="20"/>
              </w:rPr>
            </w:pPr>
          </w:p>
          <w:p w14:paraId="7400D82A" w14:textId="77777777" w:rsidR="009C27B5" w:rsidRDefault="009C27B5">
            <w:pPr>
              <w:pStyle w:val="MHHSBody"/>
              <w:rPr>
                <w:rFonts w:cstheme="minorHAnsi"/>
                <w:color w:val="041425" w:themeColor="text1"/>
                <w:szCs w:val="20"/>
              </w:rPr>
            </w:pPr>
          </w:p>
          <w:p w14:paraId="5F71B778" w14:textId="77777777" w:rsidR="009C27B5" w:rsidRDefault="009C27B5">
            <w:pPr>
              <w:pStyle w:val="MHHSBody"/>
              <w:rPr>
                <w:rFonts w:cstheme="minorHAnsi"/>
                <w:color w:val="041425" w:themeColor="text1"/>
                <w:szCs w:val="20"/>
              </w:rPr>
            </w:pPr>
          </w:p>
          <w:p w14:paraId="28986C4F" w14:textId="77777777" w:rsidR="009C27B5" w:rsidRDefault="009C27B5">
            <w:pPr>
              <w:pStyle w:val="MHHSBody"/>
              <w:rPr>
                <w:rFonts w:cstheme="minorHAnsi"/>
                <w:color w:val="041425" w:themeColor="text1"/>
                <w:szCs w:val="20"/>
              </w:rPr>
            </w:pPr>
          </w:p>
          <w:p w14:paraId="7A7FD3E2" w14:textId="77777777" w:rsidR="009C27B5" w:rsidRPr="00FE5D87" w:rsidRDefault="009C27B5">
            <w:pPr>
              <w:pStyle w:val="MHHSBody"/>
              <w:rPr>
                <w:rFonts w:cstheme="minorHAnsi"/>
                <w:color w:val="041425" w:themeColor="text1"/>
                <w:szCs w:val="20"/>
              </w:rPr>
            </w:pPr>
          </w:p>
        </w:tc>
      </w:tr>
    </w:tbl>
    <w:p w14:paraId="48411B81" w14:textId="77777777" w:rsidR="00F973D1" w:rsidRDefault="00F973D1">
      <w:pPr>
        <w:rPr>
          <w:b/>
        </w:rPr>
      </w:pPr>
    </w:p>
    <w:p w14:paraId="2B5E0F39" w14:textId="77777777" w:rsidR="00F973D1" w:rsidRDefault="00F973D1">
      <w:pPr>
        <w:rPr>
          <w:b/>
        </w:rPr>
      </w:pPr>
    </w:p>
    <w:p w14:paraId="4B110589" w14:textId="77777777" w:rsidR="00F973D1" w:rsidRDefault="00F973D1">
      <w:pPr>
        <w:rPr>
          <w:b/>
        </w:rPr>
      </w:pPr>
    </w:p>
    <w:p w14:paraId="2634224B" w14:textId="77777777" w:rsidR="00F973D1" w:rsidRDefault="00F973D1">
      <w:pPr>
        <w:rPr>
          <w:b/>
        </w:rPr>
      </w:pPr>
    </w:p>
    <w:p w14:paraId="5FDBAF51" w14:textId="77777777" w:rsidR="00F973D1" w:rsidRDefault="00F973D1">
      <w:pPr>
        <w:rPr>
          <w:b/>
        </w:rPr>
      </w:pPr>
    </w:p>
    <w:p w14:paraId="325359BB" w14:textId="77777777" w:rsidR="00F973D1" w:rsidRDefault="00F973D1">
      <w:pPr>
        <w:rPr>
          <w:b/>
        </w:rPr>
      </w:pPr>
    </w:p>
    <w:p w14:paraId="7CE765BD" w14:textId="77777777" w:rsidR="00F973D1" w:rsidRDefault="00F973D1">
      <w:pPr>
        <w:rPr>
          <w:b/>
        </w:rPr>
      </w:pPr>
    </w:p>
    <w:p w14:paraId="5A4EED0D" w14:textId="77777777" w:rsidR="00F973D1" w:rsidRDefault="00F973D1">
      <w:pPr>
        <w:rPr>
          <w:b/>
        </w:rPr>
      </w:pPr>
    </w:p>
    <w:p w14:paraId="260E4532" w14:textId="77777777" w:rsidR="00F973D1" w:rsidRDefault="00F973D1">
      <w:pPr>
        <w:rPr>
          <w:b/>
        </w:rPr>
      </w:pPr>
    </w:p>
    <w:p w14:paraId="5986D57A" w14:textId="77777777" w:rsidR="00F973D1" w:rsidRDefault="00F973D1">
      <w:pPr>
        <w:rPr>
          <w:b/>
        </w:rPr>
      </w:pPr>
    </w:p>
    <w:p w14:paraId="5738DA4C" w14:textId="77777777" w:rsidR="00F973D1" w:rsidRDefault="00F973D1">
      <w:pPr>
        <w:rPr>
          <w:b/>
        </w:rPr>
      </w:pPr>
    </w:p>
    <w:p w14:paraId="2675819D" w14:textId="77777777" w:rsidR="00F973D1" w:rsidRDefault="00F973D1">
      <w:pPr>
        <w:rPr>
          <w:b/>
        </w:rPr>
      </w:pPr>
    </w:p>
    <w:p w14:paraId="0EE26F06" w14:textId="77777777" w:rsidR="00F973D1" w:rsidRDefault="00F973D1">
      <w:pPr>
        <w:rPr>
          <w:b/>
        </w:rPr>
      </w:pPr>
    </w:p>
    <w:p w14:paraId="1FC9FE44" w14:textId="3225A2D4" w:rsidR="00F973D1" w:rsidRDefault="00F973D1" w:rsidP="00324E81">
      <w:pPr>
        <w:pStyle w:val="Heading2"/>
        <w:ind w:left="567"/>
      </w:pPr>
      <w:bookmarkStart w:id="13" w:name="_Toc110089224"/>
      <w:r>
        <w:t>Overall Programme</w:t>
      </w:r>
      <w:bookmarkEnd w:id="13"/>
    </w:p>
    <w:tbl>
      <w:tblPr>
        <w:tblStyle w:val="ElexonBasicTable"/>
        <w:tblW w:w="1501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8"/>
        <w:gridCol w:w="5769"/>
        <w:gridCol w:w="5004"/>
      </w:tblGrid>
      <w:tr w:rsidR="006E7EE2" w:rsidRPr="00DF7C48" w14:paraId="2567DA5C" w14:textId="77777777">
        <w:trPr>
          <w:cnfStyle w:val="100000000000" w:firstRow="1" w:lastRow="0" w:firstColumn="0" w:lastColumn="0" w:oddVBand="0" w:evenVBand="0" w:oddHBand="0" w:evenHBand="0" w:firstRowFirstColumn="0" w:firstRowLastColumn="0" w:lastRowFirstColumn="0" w:lastRowLastColumn="0"/>
          <w:cantSplit/>
          <w:tblHeader/>
        </w:trPr>
        <w:tc>
          <w:tcPr>
            <w:tcW w:w="15011" w:type="dxa"/>
            <w:gridSpan w:val="3"/>
          </w:tcPr>
          <w:p w14:paraId="2A2D42C9" w14:textId="6A9C11DF" w:rsidR="006E7EE2" w:rsidRPr="00F96F47" w:rsidRDefault="00822F63">
            <w:pPr>
              <w:pStyle w:val="MHHSBody"/>
              <w:rPr>
                <w:rFonts w:cstheme="minorHAnsi"/>
                <w:color w:val="041425" w:themeColor="text1"/>
                <w:szCs w:val="20"/>
              </w:rPr>
            </w:pPr>
            <w:r>
              <w:rPr>
                <w:rFonts w:cstheme="minorHAnsi"/>
                <w:szCs w:val="20"/>
              </w:rPr>
              <w:t>Overall Programme</w:t>
            </w:r>
          </w:p>
        </w:tc>
      </w:tr>
      <w:tr w:rsidR="006E7EE2" w:rsidRPr="00DF7C48" w14:paraId="6EF4FEA5" w14:textId="77777777">
        <w:trPr>
          <w:cnfStyle w:val="100000000000" w:firstRow="1" w:lastRow="0" w:firstColumn="0" w:lastColumn="0" w:oddVBand="0" w:evenVBand="0" w:oddHBand="0" w:evenHBand="0" w:firstRowFirstColumn="0" w:firstRowLastColumn="0" w:lastRowFirstColumn="0" w:lastRowLastColumn="0"/>
          <w:cantSplit/>
          <w:tblHeader/>
        </w:trPr>
        <w:tc>
          <w:tcPr>
            <w:tcW w:w="4238" w:type="dxa"/>
            <w:shd w:val="clear" w:color="auto" w:fill="BFBFBF" w:themeFill="background1" w:themeFillShade="BF"/>
          </w:tcPr>
          <w:p w14:paraId="1C30BDE3" w14:textId="77777777" w:rsidR="006E7EE2" w:rsidRPr="00F96F47" w:rsidRDefault="006E7EE2">
            <w:pPr>
              <w:pStyle w:val="MHHSBody"/>
              <w:jc w:val="center"/>
              <w:rPr>
                <w:rFonts w:cstheme="minorHAnsi"/>
                <w:bCs/>
                <w:szCs w:val="20"/>
              </w:rPr>
            </w:pPr>
            <w:r w:rsidRPr="00F96F47">
              <w:rPr>
                <w:rFonts w:cstheme="minorHAnsi"/>
                <w:bCs/>
              </w:rPr>
              <w:t>Approach</w:t>
            </w:r>
          </w:p>
        </w:tc>
        <w:tc>
          <w:tcPr>
            <w:tcW w:w="5769" w:type="dxa"/>
            <w:shd w:val="clear" w:color="auto" w:fill="BFBFBF" w:themeFill="background1" w:themeFillShade="BF"/>
          </w:tcPr>
          <w:p w14:paraId="14F1655D" w14:textId="77777777" w:rsidR="006E7EE2" w:rsidRPr="00F96F47" w:rsidRDefault="006E7EE2">
            <w:pPr>
              <w:pStyle w:val="MHHSBody"/>
              <w:jc w:val="center"/>
              <w:rPr>
                <w:rFonts w:cstheme="minorHAnsi"/>
                <w:bCs/>
                <w:color w:val="041425" w:themeColor="text1"/>
                <w:szCs w:val="20"/>
              </w:rPr>
            </w:pPr>
            <w:r w:rsidRPr="00F96F47">
              <w:rPr>
                <w:rFonts w:asciiTheme="minorHAnsi" w:hAnsiTheme="minorHAnsi" w:cstheme="minorHAnsi"/>
                <w:bCs/>
              </w:rPr>
              <w:t>Question</w:t>
            </w:r>
          </w:p>
        </w:tc>
        <w:tc>
          <w:tcPr>
            <w:tcW w:w="5004" w:type="dxa"/>
            <w:shd w:val="clear" w:color="auto" w:fill="BFBFBF" w:themeFill="background1" w:themeFillShade="BF"/>
          </w:tcPr>
          <w:p w14:paraId="0BCA6799" w14:textId="77777777" w:rsidR="006E7EE2" w:rsidRPr="00F96F47" w:rsidRDefault="006E7EE2">
            <w:pPr>
              <w:pStyle w:val="MHHSBody"/>
              <w:jc w:val="center"/>
              <w:rPr>
                <w:rFonts w:cstheme="minorHAnsi"/>
                <w:bCs/>
                <w:color w:val="041425" w:themeColor="text1"/>
                <w:szCs w:val="20"/>
              </w:rPr>
            </w:pPr>
            <w:r w:rsidRPr="00F96F47">
              <w:rPr>
                <w:rFonts w:cstheme="minorHAnsi"/>
                <w:bCs/>
              </w:rPr>
              <w:t>Response</w:t>
            </w:r>
          </w:p>
        </w:tc>
      </w:tr>
      <w:tr w:rsidR="00E724B1" w:rsidRPr="00DF7C48" w14:paraId="2D27A123" w14:textId="77777777">
        <w:tc>
          <w:tcPr>
            <w:tcW w:w="4238" w:type="dxa"/>
            <w:vMerge w:val="restart"/>
            <w:shd w:val="clear" w:color="auto" w:fill="auto"/>
            <w:vAlign w:val="top"/>
          </w:tcPr>
          <w:p w14:paraId="49ECAEC5" w14:textId="349D257F" w:rsidR="00E724B1" w:rsidRPr="00DF7C48" w:rsidRDefault="00E724B1">
            <w:pPr>
              <w:pStyle w:val="MHHSBody"/>
              <w:rPr>
                <w:rFonts w:cstheme="minorHAnsi"/>
                <w:szCs w:val="20"/>
              </w:rPr>
            </w:pPr>
            <w:r>
              <w:rPr>
                <w:rFonts w:cstheme="minorHAnsi"/>
                <w:szCs w:val="20"/>
              </w:rPr>
              <w:t>All activity durations and sequencing are set out in the attached schedule documentation.</w:t>
            </w:r>
          </w:p>
        </w:tc>
        <w:tc>
          <w:tcPr>
            <w:tcW w:w="5769" w:type="dxa"/>
            <w:shd w:val="clear" w:color="auto" w:fill="auto"/>
            <w:vAlign w:val="top"/>
          </w:tcPr>
          <w:p w14:paraId="3160F050" w14:textId="430A0A0E" w:rsidR="00E724B1" w:rsidRDefault="00E724B1">
            <w:pPr>
              <w:pStyle w:val="MHHSBody"/>
              <w:rPr>
                <w:rFonts w:cstheme="minorHAnsi"/>
                <w:color w:val="041425" w:themeColor="text1"/>
                <w:szCs w:val="20"/>
              </w:rPr>
            </w:pPr>
            <w:r>
              <w:rPr>
                <w:rFonts w:cstheme="minorHAnsi"/>
                <w:color w:val="041425" w:themeColor="text1"/>
                <w:szCs w:val="20"/>
              </w:rPr>
              <w:t xml:space="preserve">It is the stated objective of this planning consultation to arrive at a </w:t>
            </w:r>
            <w:r w:rsidRPr="00F6352E">
              <w:rPr>
                <w:rFonts w:cstheme="minorHAnsi"/>
                <w:color w:val="041425" w:themeColor="text1"/>
                <w:szCs w:val="20"/>
              </w:rPr>
              <w:t xml:space="preserve">credible, robust, and achievable plan that sees MHHS implemented as early as </w:t>
            </w:r>
            <w:proofErr w:type="gramStart"/>
            <w:r w:rsidRPr="00F6352E">
              <w:rPr>
                <w:rFonts w:cstheme="minorHAnsi"/>
                <w:color w:val="041425" w:themeColor="text1"/>
                <w:szCs w:val="20"/>
              </w:rPr>
              <w:t>possible and</w:t>
            </w:r>
            <w:proofErr w:type="gramEnd"/>
            <w:r w:rsidRPr="00F6352E">
              <w:rPr>
                <w:rFonts w:cstheme="minorHAnsi"/>
                <w:color w:val="041425" w:themeColor="text1"/>
                <w:szCs w:val="20"/>
              </w:rPr>
              <w:t xml:space="preserve"> preferably no later than the date set out in the existing Transition Timetable</w:t>
            </w:r>
            <w:r>
              <w:rPr>
                <w:rFonts w:cstheme="minorHAnsi"/>
                <w:color w:val="041425" w:themeColor="text1"/>
                <w:szCs w:val="20"/>
              </w:rPr>
              <w:t>.</w:t>
            </w:r>
          </w:p>
          <w:p w14:paraId="63EB6D00" w14:textId="739F1F20" w:rsidR="00E724B1" w:rsidRDefault="00E724B1" w:rsidP="00324E81">
            <w:pPr>
              <w:pStyle w:val="MHHSBody"/>
              <w:numPr>
                <w:ilvl w:val="0"/>
                <w:numId w:val="37"/>
              </w:numPr>
              <w:ind w:left="454" w:hanging="454"/>
              <w:rPr>
                <w:rFonts w:cstheme="minorHAnsi"/>
                <w:color w:val="041425" w:themeColor="text1"/>
                <w:szCs w:val="20"/>
              </w:rPr>
            </w:pPr>
            <w:r>
              <w:rPr>
                <w:rFonts w:cstheme="minorHAnsi"/>
                <w:color w:val="041425" w:themeColor="text1"/>
                <w:szCs w:val="20"/>
              </w:rPr>
              <w:t>Other than any options you may have set out earlier in this document, what ideas do you have to accelerate delivery of MHHS and to meet the stated objective?</w:t>
            </w:r>
          </w:p>
          <w:p w14:paraId="0E7E81B8" w14:textId="77777777" w:rsidR="00E724B1" w:rsidRDefault="00E724B1" w:rsidP="00F14F7C">
            <w:pPr>
              <w:pStyle w:val="MHHSBody"/>
              <w:spacing w:after="0"/>
              <w:ind w:left="454"/>
              <w:rPr>
                <w:rFonts w:cstheme="minorHAnsi"/>
                <w:color w:val="041425" w:themeColor="text1"/>
                <w:szCs w:val="20"/>
              </w:rPr>
            </w:pPr>
            <w:r>
              <w:rPr>
                <w:rFonts w:cstheme="minorHAnsi"/>
                <w:color w:val="041425" w:themeColor="text1"/>
                <w:szCs w:val="20"/>
              </w:rPr>
              <w:t>This may include but not be limited to:</w:t>
            </w:r>
          </w:p>
          <w:p w14:paraId="65F5D2B8" w14:textId="77777777" w:rsidR="00E724B1" w:rsidRDefault="00E724B1" w:rsidP="00F14F7C">
            <w:pPr>
              <w:pStyle w:val="MHHSBody"/>
              <w:numPr>
                <w:ilvl w:val="0"/>
                <w:numId w:val="31"/>
              </w:numPr>
              <w:spacing w:after="0"/>
              <w:ind w:left="770" w:hanging="262"/>
              <w:rPr>
                <w:rFonts w:cstheme="minorHAnsi"/>
                <w:color w:val="041425" w:themeColor="text1"/>
                <w:szCs w:val="20"/>
              </w:rPr>
            </w:pPr>
            <w:r>
              <w:rPr>
                <w:rFonts w:cstheme="minorHAnsi"/>
                <w:color w:val="041425" w:themeColor="text1"/>
                <w:szCs w:val="20"/>
              </w:rPr>
              <w:t>conducting activities in parallel</w:t>
            </w:r>
          </w:p>
          <w:p w14:paraId="60D62098" w14:textId="77777777" w:rsidR="00E724B1" w:rsidRDefault="00E724B1" w:rsidP="00F14F7C">
            <w:pPr>
              <w:pStyle w:val="MHHSBody"/>
              <w:numPr>
                <w:ilvl w:val="0"/>
                <w:numId w:val="31"/>
              </w:numPr>
              <w:spacing w:after="0"/>
              <w:ind w:left="770" w:hanging="262"/>
              <w:rPr>
                <w:rFonts w:cstheme="minorHAnsi"/>
                <w:color w:val="041425" w:themeColor="text1"/>
                <w:szCs w:val="20"/>
              </w:rPr>
            </w:pPr>
            <w:r>
              <w:rPr>
                <w:rFonts w:cstheme="minorHAnsi"/>
                <w:color w:val="041425" w:themeColor="text1"/>
                <w:szCs w:val="20"/>
              </w:rPr>
              <w:t>resequencing activities</w:t>
            </w:r>
          </w:p>
          <w:p w14:paraId="256D5794" w14:textId="77777777" w:rsidR="00E724B1" w:rsidRDefault="00E724B1" w:rsidP="00F14F7C">
            <w:pPr>
              <w:pStyle w:val="MHHSBody"/>
              <w:numPr>
                <w:ilvl w:val="0"/>
                <w:numId w:val="31"/>
              </w:numPr>
              <w:spacing w:after="0"/>
              <w:ind w:left="770" w:hanging="262"/>
              <w:rPr>
                <w:rFonts w:cstheme="minorHAnsi"/>
                <w:color w:val="041425" w:themeColor="text1"/>
                <w:szCs w:val="20"/>
              </w:rPr>
            </w:pPr>
            <w:r>
              <w:rPr>
                <w:rFonts w:cstheme="minorHAnsi"/>
                <w:color w:val="041425" w:themeColor="text1"/>
                <w:szCs w:val="20"/>
              </w:rPr>
              <w:t>removing activities</w:t>
            </w:r>
          </w:p>
          <w:p w14:paraId="112D39BC" w14:textId="241ED75B" w:rsidR="00E724B1" w:rsidRDefault="00E724B1" w:rsidP="00F14F7C">
            <w:pPr>
              <w:pStyle w:val="MHHSBody"/>
              <w:numPr>
                <w:ilvl w:val="0"/>
                <w:numId w:val="31"/>
              </w:numPr>
              <w:spacing w:after="0"/>
              <w:ind w:left="770" w:hanging="262"/>
              <w:rPr>
                <w:rFonts w:cstheme="minorHAnsi"/>
                <w:color w:val="041425" w:themeColor="text1"/>
                <w:szCs w:val="20"/>
              </w:rPr>
            </w:pPr>
            <w:r>
              <w:rPr>
                <w:rFonts w:cstheme="minorHAnsi"/>
                <w:color w:val="041425" w:themeColor="text1"/>
                <w:szCs w:val="20"/>
              </w:rPr>
              <w:t>changing activities (e.g. reducing scope)</w:t>
            </w:r>
          </w:p>
          <w:p w14:paraId="7EEBD734" w14:textId="47A291FD" w:rsidR="00E724B1" w:rsidRDefault="00E724B1" w:rsidP="00F14F7C">
            <w:pPr>
              <w:pStyle w:val="MHHSBody"/>
              <w:numPr>
                <w:ilvl w:val="0"/>
                <w:numId w:val="31"/>
              </w:numPr>
              <w:spacing w:after="0"/>
              <w:ind w:left="770" w:hanging="262"/>
              <w:rPr>
                <w:rFonts w:cstheme="minorHAnsi"/>
                <w:color w:val="041425" w:themeColor="text1"/>
                <w:szCs w:val="20"/>
              </w:rPr>
            </w:pPr>
            <w:r>
              <w:rPr>
                <w:rFonts w:cstheme="minorHAnsi"/>
                <w:color w:val="041425" w:themeColor="text1"/>
                <w:szCs w:val="20"/>
              </w:rPr>
              <w:t>automating activities</w:t>
            </w:r>
          </w:p>
          <w:p w14:paraId="20308E36" w14:textId="0B18B0B2" w:rsidR="00E724B1" w:rsidRDefault="00E724B1" w:rsidP="00F14F7C">
            <w:pPr>
              <w:pStyle w:val="MHHSBody"/>
              <w:numPr>
                <w:ilvl w:val="0"/>
                <w:numId w:val="31"/>
              </w:numPr>
              <w:spacing w:after="0"/>
              <w:ind w:left="770" w:hanging="262"/>
              <w:rPr>
                <w:rFonts w:cstheme="minorHAnsi"/>
                <w:color w:val="041425" w:themeColor="text1"/>
                <w:szCs w:val="20"/>
              </w:rPr>
            </w:pPr>
            <w:r>
              <w:rPr>
                <w:rFonts w:cstheme="minorHAnsi"/>
                <w:color w:val="041425" w:themeColor="text1"/>
                <w:szCs w:val="20"/>
              </w:rPr>
              <w:t>increasing, reallocating (to other parties) or sharing resources</w:t>
            </w:r>
          </w:p>
          <w:p w14:paraId="17F9AA3D" w14:textId="47F154AA" w:rsidR="00E724B1" w:rsidRPr="008706C0" w:rsidRDefault="00E724B1" w:rsidP="00F14F7C">
            <w:pPr>
              <w:pStyle w:val="MHHSBody"/>
              <w:numPr>
                <w:ilvl w:val="0"/>
                <w:numId w:val="31"/>
              </w:numPr>
              <w:ind w:left="772" w:hanging="261"/>
              <w:rPr>
                <w:rFonts w:cstheme="minorHAnsi"/>
                <w:color w:val="041425" w:themeColor="text1"/>
                <w:szCs w:val="20"/>
              </w:rPr>
            </w:pPr>
            <w:r>
              <w:rPr>
                <w:rFonts w:cstheme="minorHAnsi"/>
                <w:color w:val="041425" w:themeColor="text1"/>
                <w:szCs w:val="20"/>
              </w:rPr>
              <w:t>increasing funding</w:t>
            </w:r>
          </w:p>
        </w:tc>
        <w:tc>
          <w:tcPr>
            <w:tcW w:w="5004" w:type="dxa"/>
            <w:shd w:val="clear" w:color="auto" w:fill="auto"/>
            <w:vAlign w:val="top"/>
          </w:tcPr>
          <w:p w14:paraId="6004A480" w14:textId="77777777" w:rsidR="00E724B1" w:rsidRPr="00FE5D87" w:rsidRDefault="00E724B1">
            <w:pPr>
              <w:pStyle w:val="MHHSBody"/>
              <w:rPr>
                <w:rFonts w:cstheme="minorHAnsi"/>
                <w:color w:val="041425" w:themeColor="text1"/>
                <w:szCs w:val="20"/>
              </w:rPr>
            </w:pPr>
          </w:p>
        </w:tc>
      </w:tr>
      <w:tr w:rsidR="00E724B1" w:rsidRPr="00DF7C48" w14:paraId="163511BA" w14:textId="77777777">
        <w:tc>
          <w:tcPr>
            <w:tcW w:w="4238" w:type="dxa"/>
            <w:vMerge/>
            <w:shd w:val="clear" w:color="auto" w:fill="auto"/>
            <w:vAlign w:val="top"/>
          </w:tcPr>
          <w:p w14:paraId="636B3899" w14:textId="77777777" w:rsidR="00E724B1" w:rsidRDefault="00E724B1">
            <w:pPr>
              <w:pStyle w:val="MHHSBody"/>
              <w:rPr>
                <w:rFonts w:cstheme="minorHAnsi"/>
                <w:szCs w:val="20"/>
              </w:rPr>
            </w:pPr>
          </w:p>
        </w:tc>
        <w:tc>
          <w:tcPr>
            <w:tcW w:w="5769" w:type="dxa"/>
            <w:shd w:val="clear" w:color="auto" w:fill="auto"/>
            <w:vAlign w:val="top"/>
          </w:tcPr>
          <w:p w14:paraId="11740DA4" w14:textId="0AAEBB6B" w:rsidR="00E724B1" w:rsidRDefault="00E724B1" w:rsidP="00F14F7C">
            <w:pPr>
              <w:pStyle w:val="MHHSBody"/>
              <w:numPr>
                <w:ilvl w:val="0"/>
                <w:numId w:val="37"/>
              </w:numPr>
              <w:ind w:left="454" w:hanging="454"/>
              <w:rPr>
                <w:rFonts w:cstheme="minorHAnsi"/>
                <w:szCs w:val="20"/>
              </w:rPr>
            </w:pPr>
            <w:r>
              <w:rPr>
                <w:rFonts w:cstheme="minorHAnsi"/>
                <w:szCs w:val="20"/>
              </w:rPr>
              <w:t>Other than any specific or detailed comments earlier in this document - if your view is that the stated objective cannot be achieved, please set out your material reasons why not.</w:t>
            </w:r>
          </w:p>
          <w:p w14:paraId="23672B09" w14:textId="358DAF3B" w:rsidR="00E724B1" w:rsidRDefault="00E724B1" w:rsidP="00E724B1">
            <w:pPr>
              <w:pStyle w:val="MHHSBody"/>
              <w:ind w:left="454"/>
              <w:rPr>
                <w:rFonts w:cstheme="minorHAnsi"/>
                <w:szCs w:val="20"/>
              </w:rPr>
            </w:pPr>
            <w:r>
              <w:rPr>
                <w:rFonts w:cstheme="minorHAnsi"/>
                <w:szCs w:val="20"/>
              </w:rPr>
              <w:t>These reasons should be argued on both a qualitative and quantitative basis. Reasons not supported by specific and quantified evidence or information may not carry weight in any reconsideration or reiteration of the plan before it is baselined.</w:t>
            </w:r>
          </w:p>
        </w:tc>
        <w:tc>
          <w:tcPr>
            <w:tcW w:w="5004" w:type="dxa"/>
            <w:shd w:val="clear" w:color="auto" w:fill="auto"/>
            <w:vAlign w:val="top"/>
          </w:tcPr>
          <w:p w14:paraId="47EACFDC" w14:textId="77777777" w:rsidR="00E724B1" w:rsidRPr="00FE5D87" w:rsidRDefault="00E724B1">
            <w:pPr>
              <w:pStyle w:val="MHHSBody"/>
              <w:rPr>
                <w:rFonts w:cstheme="minorHAnsi"/>
                <w:color w:val="041425" w:themeColor="text1"/>
                <w:szCs w:val="20"/>
              </w:rPr>
            </w:pPr>
          </w:p>
        </w:tc>
      </w:tr>
      <w:tr w:rsidR="00E724B1" w:rsidRPr="00DF7C48" w14:paraId="41663769" w14:textId="77777777">
        <w:tc>
          <w:tcPr>
            <w:tcW w:w="4238" w:type="dxa"/>
            <w:vMerge/>
            <w:shd w:val="clear" w:color="auto" w:fill="auto"/>
            <w:vAlign w:val="top"/>
          </w:tcPr>
          <w:p w14:paraId="1B7E80ED" w14:textId="77777777" w:rsidR="00E724B1" w:rsidRDefault="00E724B1">
            <w:pPr>
              <w:pStyle w:val="MHHSBody"/>
              <w:rPr>
                <w:rFonts w:cstheme="minorHAnsi"/>
                <w:szCs w:val="20"/>
              </w:rPr>
            </w:pPr>
          </w:p>
        </w:tc>
        <w:tc>
          <w:tcPr>
            <w:tcW w:w="5769" w:type="dxa"/>
            <w:shd w:val="clear" w:color="auto" w:fill="auto"/>
            <w:vAlign w:val="top"/>
          </w:tcPr>
          <w:p w14:paraId="5F24C5E2" w14:textId="236AC31B" w:rsidR="00E724B1" w:rsidRDefault="00E724B1" w:rsidP="00F14F7C">
            <w:pPr>
              <w:pStyle w:val="MHHSBody"/>
              <w:numPr>
                <w:ilvl w:val="0"/>
                <w:numId w:val="37"/>
              </w:numPr>
              <w:ind w:left="454" w:hanging="454"/>
              <w:rPr>
                <w:rFonts w:cstheme="minorHAnsi"/>
                <w:szCs w:val="20"/>
              </w:rPr>
            </w:pPr>
            <w:r>
              <w:rPr>
                <w:rFonts w:cstheme="minorHAnsi"/>
                <w:szCs w:val="20"/>
              </w:rPr>
              <w:t>Please explicitly define any material risks you see in meeting the stated objective and why these cannot be mitigated sufficiently to meet the objective.</w:t>
            </w:r>
          </w:p>
        </w:tc>
        <w:tc>
          <w:tcPr>
            <w:tcW w:w="5004" w:type="dxa"/>
            <w:shd w:val="clear" w:color="auto" w:fill="auto"/>
            <w:vAlign w:val="top"/>
          </w:tcPr>
          <w:p w14:paraId="20C85B60" w14:textId="77777777" w:rsidR="00E724B1" w:rsidRPr="00FE5D87" w:rsidRDefault="00E724B1">
            <w:pPr>
              <w:pStyle w:val="MHHSBody"/>
              <w:rPr>
                <w:rFonts w:cstheme="minorHAnsi"/>
                <w:color w:val="041425" w:themeColor="text1"/>
                <w:szCs w:val="20"/>
              </w:rPr>
            </w:pPr>
          </w:p>
        </w:tc>
      </w:tr>
      <w:tr w:rsidR="0042044E" w:rsidRPr="00DF7C48" w14:paraId="6C9D6E1D" w14:textId="77777777">
        <w:tc>
          <w:tcPr>
            <w:tcW w:w="4238" w:type="dxa"/>
            <w:shd w:val="clear" w:color="auto" w:fill="auto"/>
            <w:vAlign w:val="top"/>
          </w:tcPr>
          <w:p w14:paraId="17B02821" w14:textId="7FEAEEA2" w:rsidR="0042044E" w:rsidRDefault="00B91767">
            <w:pPr>
              <w:pStyle w:val="MHHSBody"/>
              <w:rPr>
                <w:rFonts w:cstheme="minorHAnsi"/>
                <w:szCs w:val="20"/>
              </w:rPr>
            </w:pPr>
            <w:r>
              <w:rPr>
                <w:rFonts w:cstheme="minorHAnsi"/>
                <w:szCs w:val="20"/>
              </w:rPr>
              <w:t>The scope, objectives</w:t>
            </w:r>
            <w:r w:rsidR="00B7333B">
              <w:rPr>
                <w:rFonts w:cstheme="minorHAnsi"/>
                <w:szCs w:val="20"/>
              </w:rPr>
              <w:t xml:space="preserve"> and timings</w:t>
            </w:r>
            <w:r>
              <w:rPr>
                <w:rFonts w:cstheme="minorHAnsi"/>
                <w:szCs w:val="20"/>
              </w:rPr>
              <w:t xml:space="preserve"> for the programme’s Control Points are set out in the attached documentation.</w:t>
            </w:r>
          </w:p>
        </w:tc>
        <w:tc>
          <w:tcPr>
            <w:tcW w:w="5769" w:type="dxa"/>
            <w:shd w:val="clear" w:color="auto" w:fill="auto"/>
            <w:vAlign w:val="top"/>
          </w:tcPr>
          <w:p w14:paraId="30B0D713" w14:textId="77777777" w:rsidR="0042044E" w:rsidRDefault="00B7333B" w:rsidP="00487FBD">
            <w:pPr>
              <w:pStyle w:val="MHHSBody"/>
              <w:numPr>
                <w:ilvl w:val="0"/>
                <w:numId w:val="37"/>
              </w:numPr>
              <w:ind w:left="454" w:hanging="454"/>
              <w:rPr>
                <w:rFonts w:cstheme="minorHAnsi"/>
                <w:szCs w:val="20"/>
              </w:rPr>
            </w:pPr>
            <w:r>
              <w:rPr>
                <w:rFonts w:cstheme="minorHAnsi"/>
                <w:szCs w:val="20"/>
              </w:rPr>
              <w:t>Do you agree with these, or if not, what changes would you suggest?</w:t>
            </w:r>
          </w:p>
          <w:p w14:paraId="5C00255F" w14:textId="3C5483D2" w:rsidR="00B7333B" w:rsidRPr="006B5DF1" w:rsidRDefault="00B7333B" w:rsidP="00487FBD">
            <w:pPr>
              <w:pStyle w:val="MHHSBody"/>
              <w:ind w:left="454"/>
              <w:rPr>
                <w:rFonts w:cstheme="minorHAnsi"/>
                <w:szCs w:val="20"/>
              </w:rPr>
            </w:pPr>
            <w:r>
              <w:rPr>
                <w:rFonts w:cstheme="minorHAnsi"/>
                <w:szCs w:val="20"/>
              </w:rPr>
              <w:t>Please state your reasons.</w:t>
            </w:r>
          </w:p>
        </w:tc>
        <w:tc>
          <w:tcPr>
            <w:tcW w:w="5004" w:type="dxa"/>
            <w:shd w:val="clear" w:color="auto" w:fill="auto"/>
            <w:vAlign w:val="top"/>
          </w:tcPr>
          <w:p w14:paraId="0CA68DDF" w14:textId="77777777" w:rsidR="0042044E" w:rsidRPr="00FE5D87" w:rsidRDefault="0042044E">
            <w:pPr>
              <w:pStyle w:val="MHHSBody"/>
              <w:rPr>
                <w:rFonts w:cstheme="minorHAnsi"/>
                <w:color w:val="041425" w:themeColor="text1"/>
                <w:szCs w:val="20"/>
              </w:rPr>
            </w:pPr>
          </w:p>
        </w:tc>
      </w:tr>
      <w:tr w:rsidR="00666141" w:rsidRPr="00DF7C48" w14:paraId="1B7D13FD" w14:textId="77777777">
        <w:tc>
          <w:tcPr>
            <w:tcW w:w="4238" w:type="dxa"/>
            <w:shd w:val="clear" w:color="auto" w:fill="auto"/>
            <w:vAlign w:val="top"/>
          </w:tcPr>
          <w:p w14:paraId="552E97B7" w14:textId="6E7FF3B7" w:rsidR="00666141" w:rsidRDefault="00B7333B">
            <w:pPr>
              <w:pStyle w:val="MHHSBody"/>
              <w:rPr>
                <w:rFonts w:cstheme="minorHAnsi"/>
                <w:szCs w:val="20"/>
              </w:rPr>
            </w:pPr>
            <w:r>
              <w:rPr>
                <w:rFonts w:cstheme="minorHAnsi"/>
                <w:szCs w:val="20"/>
              </w:rPr>
              <w:t>The timings</w:t>
            </w:r>
            <w:r w:rsidR="00C4781C">
              <w:rPr>
                <w:rFonts w:cstheme="minorHAnsi"/>
                <w:szCs w:val="20"/>
              </w:rPr>
              <w:t xml:space="preserve"> for Readiness Assessments are set out in the attached schedule documentation.</w:t>
            </w:r>
          </w:p>
        </w:tc>
        <w:tc>
          <w:tcPr>
            <w:tcW w:w="5769" w:type="dxa"/>
            <w:shd w:val="clear" w:color="auto" w:fill="auto"/>
            <w:vAlign w:val="top"/>
          </w:tcPr>
          <w:p w14:paraId="397AF23D" w14:textId="6FB782D5" w:rsidR="00666141" w:rsidRDefault="00666141" w:rsidP="00487FBD">
            <w:pPr>
              <w:pStyle w:val="MHHSBody"/>
              <w:numPr>
                <w:ilvl w:val="0"/>
                <w:numId w:val="37"/>
              </w:numPr>
              <w:ind w:left="454" w:hanging="454"/>
              <w:rPr>
                <w:rFonts w:cstheme="minorHAnsi"/>
                <w:szCs w:val="20"/>
              </w:rPr>
            </w:pPr>
            <w:r w:rsidRPr="006B5DF1">
              <w:rPr>
                <w:rFonts w:cstheme="minorHAnsi"/>
                <w:szCs w:val="20"/>
              </w:rPr>
              <w:t>Do you agree with th</w:t>
            </w:r>
            <w:r>
              <w:rPr>
                <w:rFonts w:cstheme="minorHAnsi"/>
                <w:szCs w:val="20"/>
              </w:rPr>
              <w:t>e timescales and approach to conducting Readiness Assessments (or not)</w:t>
            </w:r>
            <w:r w:rsidRPr="006B5DF1">
              <w:rPr>
                <w:rFonts w:cstheme="minorHAnsi"/>
                <w:szCs w:val="20"/>
              </w:rPr>
              <w:t>?</w:t>
            </w:r>
          </w:p>
          <w:p w14:paraId="777F31F3" w14:textId="04B8BB1A" w:rsidR="00666141" w:rsidRDefault="00FB782C" w:rsidP="00487FBD">
            <w:pPr>
              <w:pStyle w:val="MHHSBody"/>
              <w:ind w:left="454"/>
              <w:rPr>
                <w:rFonts w:cstheme="minorHAnsi"/>
                <w:color w:val="041425" w:themeColor="text1"/>
                <w:szCs w:val="20"/>
              </w:rPr>
            </w:pPr>
            <w:r>
              <w:rPr>
                <w:rFonts w:cstheme="minorHAnsi"/>
                <w:szCs w:val="20"/>
              </w:rPr>
              <w:t>If not</w:t>
            </w:r>
            <w:r w:rsidR="00666141">
              <w:rPr>
                <w:rFonts w:cstheme="minorHAnsi"/>
                <w:szCs w:val="20"/>
              </w:rPr>
              <w:t>, p</w:t>
            </w:r>
            <w:r w:rsidR="00666141" w:rsidRPr="006B5DF1">
              <w:rPr>
                <w:rFonts w:cstheme="minorHAnsi"/>
                <w:szCs w:val="20"/>
              </w:rPr>
              <w:t xml:space="preserve">lease </w:t>
            </w:r>
            <w:r w:rsidR="00666141">
              <w:rPr>
                <w:rFonts w:cstheme="minorHAnsi"/>
                <w:szCs w:val="20"/>
              </w:rPr>
              <w:t>state your reasons.</w:t>
            </w:r>
          </w:p>
        </w:tc>
        <w:tc>
          <w:tcPr>
            <w:tcW w:w="5004" w:type="dxa"/>
            <w:shd w:val="clear" w:color="auto" w:fill="auto"/>
            <w:vAlign w:val="top"/>
          </w:tcPr>
          <w:p w14:paraId="65AC3BC0" w14:textId="77777777" w:rsidR="00666141" w:rsidRPr="00FE5D87" w:rsidRDefault="00666141">
            <w:pPr>
              <w:pStyle w:val="MHHSBody"/>
              <w:rPr>
                <w:rFonts w:cstheme="minorHAnsi"/>
                <w:color w:val="041425" w:themeColor="text1"/>
                <w:szCs w:val="20"/>
              </w:rPr>
            </w:pPr>
          </w:p>
        </w:tc>
      </w:tr>
    </w:tbl>
    <w:p w14:paraId="35982E19" w14:textId="3C1B563E" w:rsidR="00487FBD" w:rsidRDefault="00487FBD" w:rsidP="00393377">
      <w:pPr>
        <w:pStyle w:val="MHHSBody"/>
      </w:pPr>
    </w:p>
    <w:p w14:paraId="7FC85014" w14:textId="77777777" w:rsidR="00487FBD" w:rsidRDefault="00487FBD">
      <w:pPr>
        <w:spacing w:after="160" w:line="259" w:lineRule="auto"/>
      </w:pPr>
      <w:r>
        <w:br w:type="page"/>
      </w:r>
    </w:p>
    <w:p w14:paraId="54AAEB8D" w14:textId="77777777" w:rsidR="006E7EE2" w:rsidRDefault="006E7EE2" w:rsidP="00393377">
      <w:pPr>
        <w:pStyle w:val="MHHSBody"/>
      </w:pPr>
    </w:p>
    <w:tbl>
      <w:tblPr>
        <w:tblStyle w:val="ElexonBasicTable"/>
        <w:tblW w:w="1501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8"/>
        <w:gridCol w:w="10773"/>
      </w:tblGrid>
      <w:tr w:rsidR="002E776C" w:rsidRPr="00DF7C48" w14:paraId="060EF84E" w14:textId="77777777" w:rsidTr="00296770">
        <w:trPr>
          <w:cnfStyle w:val="100000000000" w:firstRow="1" w:lastRow="0" w:firstColumn="0" w:lastColumn="0" w:oddVBand="0" w:evenVBand="0" w:oddHBand="0" w:evenHBand="0" w:firstRowFirstColumn="0" w:firstRowLastColumn="0" w:lastRowFirstColumn="0" w:lastRowLastColumn="0"/>
          <w:cantSplit/>
          <w:tblHeader/>
        </w:trPr>
        <w:tc>
          <w:tcPr>
            <w:tcW w:w="15011" w:type="dxa"/>
            <w:gridSpan w:val="2"/>
            <w:vAlign w:val="top"/>
          </w:tcPr>
          <w:p w14:paraId="01827D56" w14:textId="4682780F" w:rsidR="002E776C" w:rsidRPr="00E96C3C" w:rsidRDefault="002E776C">
            <w:pPr>
              <w:pStyle w:val="MHHSBody"/>
              <w:rPr>
                <w:rFonts w:cstheme="minorHAnsi"/>
                <w:szCs w:val="20"/>
              </w:rPr>
            </w:pPr>
            <w:r>
              <w:rPr>
                <w:rFonts w:cstheme="minorHAnsi"/>
                <w:szCs w:val="20"/>
              </w:rPr>
              <w:t>Overall Programme Plan</w:t>
            </w:r>
          </w:p>
        </w:tc>
      </w:tr>
      <w:tr w:rsidR="002E776C" w:rsidRPr="00DF7C48" w14:paraId="677344A9" w14:textId="77777777" w:rsidTr="00296770">
        <w:trPr>
          <w:cantSplit/>
        </w:trPr>
        <w:tc>
          <w:tcPr>
            <w:tcW w:w="15011" w:type="dxa"/>
            <w:gridSpan w:val="2"/>
            <w:shd w:val="clear" w:color="auto" w:fill="BFBFBF" w:themeFill="background1" w:themeFillShade="BF"/>
            <w:vAlign w:val="top"/>
          </w:tcPr>
          <w:p w14:paraId="07587453" w14:textId="77777777" w:rsidR="002E776C" w:rsidRPr="00296770" w:rsidRDefault="002E776C">
            <w:pPr>
              <w:pStyle w:val="MHHSBody"/>
              <w:rPr>
                <w:rFonts w:cstheme="minorHAnsi"/>
                <w:b/>
                <w:bCs/>
                <w:color w:val="041425" w:themeColor="text1"/>
                <w:szCs w:val="20"/>
              </w:rPr>
            </w:pPr>
            <w:r w:rsidRPr="00296770">
              <w:rPr>
                <w:rFonts w:cstheme="minorHAnsi"/>
                <w:b/>
                <w:bCs/>
                <w:szCs w:val="20"/>
              </w:rPr>
              <w:t>Questions from you to the MHHSP team (or clarifications needed)</w:t>
            </w:r>
          </w:p>
        </w:tc>
      </w:tr>
      <w:tr w:rsidR="002E776C" w:rsidRPr="00DF7C48" w14:paraId="4B3CD666" w14:textId="77777777">
        <w:trPr>
          <w:cantSplit/>
        </w:trPr>
        <w:tc>
          <w:tcPr>
            <w:tcW w:w="4238" w:type="dxa"/>
            <w:shd w:val="clear" w:color="auto" w:fill="auto"/>
            <w:vAlign w:val="top"/>
          </w:tcPr>
          <w:p w14:paraId="4C1E0448" w14:textId="4D52F3B8" w:rsidR="002E776C" w:rsidRDefault="002E776C">
            <w:pPr>
              <w:pStyle w:val="MHHSBody"/>
              <w:rPr>
                <w:rFonts w:cstheme="minorHAnsi"/>
                <w:color w:val="041425" w:themeColor="text1"/>
                <w:szCs w:val="20"/>
              </w:rPr>
            </w:pPr>
            <w:r>
              <w:rPr>
                <w:rFonts w:cstheme="minorHAnsi"/>
                <w:color w:val="041425" w:themeColor="text1"/>
                <w:szCs w:val="20"/>
              </w:rPr>
              <w:t>Please set out any questions you have, or clarifications you need from the MHHSP team, regarding the overall programme plan.</w:t>
            </w:r>
          </w:p>
          <w:p w14:paraId="369717FF" w14:textId="3549B1E7" w:rsidR="002E776C" w:rsidRDefault="00ED537B" w:rsidP="00ED537B">
            <w:pPr>
              <w:pStyle w:val="MHHSBody"/>
              <w:spacing w:after="60"/>
              <w:rPr>
                <w:rFonts w:cstheme="minorHAnsi"/>
                <w:color w:val="041425" w:themeColor="text1"/>
                <w:szCs w:val="20"/>
              </w:rPr>
            </w:pPr>
            <w:r>
              <w:rPr>
                <w:rFonts w:cstheme="minorHAnsi"/>
                <w:color w:val="041425" w:themeColor="text1"/>
                <w:szCs w:val="20"/>
              </w:rPr>
              <w:t>These should include any questions or clarifications related to all provided planning artefacts.</w:t>
            </w:r>
          </w:p>
          <w:p w14:paraId="21345653" w14:textId="77777777" w:rsidR="002E776C" w:rsidRDefault="002E776C">
            <w:pPr>
              <w:pStyle w:val="MHHSBody"/>
              <w:rPr>
                <w:rFonts w:cstheme="minorHAnsi"/>
                <w:color w:val="041425" w:themeColor="text1"/>
                <w:szCs w:val="20"/>
              </w:rPr>
            </w:pPr>
          </w:p>
          <w:p w14:paraId="6F99BBC7" w14:textId="77777777" w:rsidR="00296770" w:rsidRDefault="00296770">
            <w:pPr>
              <w:pStyle w:val="MHHSBody"/>
              <w:rPr>
                <w:rFonts w:cstheme="minorHAnsi"/>
                <w:color w:val="041425" w:themeColor="text1"/>
                <w:szCs w:val="20"/>
              </w:rPr>
            </w:pPr>
          </w:p>
          <w:p w14:paraId="78FEB27C" w14:textId="77777777" w:rsidR="00296770" w:rsidRDefault="00296770">
            <w:pPr>
              <w:pStyle w:val="MHHSBody"/>
              <w:rPr>
                <w:rFonts w:cstheme="minorHAnsi"/>
                <w:color w:val="041425" w:themeColor="text1"/>
                <w:szCs w:val="20"/>
              </w:rPr>
            </w:pPr>
          </w:p>
          <w:p w14:paraId="7A4E2BCF" w14:textId="77777777" w:rsidR="00296770" w:rsidRDefault="00296770">
            <w:pPr>
              <w:pStyle w:val="MHHSBody"/>
              <w:rPr>
                <w:rFonts w:cstheme="minorHAnsi"/>
                <w:color w:val="041425" w:themeColor="text1"/>
                <w:szCs w:val="20"/>
              </w:rPr>
            </w:pPr>
          </w:p>
          <w:p w14:paraId="52A3CFDC" w14:textId="77777777" w:rsidR="00296770" w:rsidRDefault="00296770">
            <w:pPr>
              <w:pStyle w:val="MHHSBody"/>
              <w:rPr>
                <w:rFonts w:cstheme="minorHAnsi"/>
                <w:color w:val="041425" w:themeColor="text1"/>
                <w:szCs w:val="20"/>
              </w:rPr>
            </w:pPr>
          </w:p>
          <w:p w14:paraId="5D80634F" w14:textId="23F394E5" w:rsidR="00296770" w:rsidRDefault="00296770">
            <w:pPr>
              <w:pStyle w:val="MHHSBody"/>
              <w:rPr>
                <w:rFonts w:cstheme="minorHAnsi"/>
                <w:color w:val="041425" w:themeColor="text1"/>
                <w:szCs w:val="20"/>
              </w:rPr>
            </w:pPr>
          </w:p>
        </w:tc>
        <w:tc>
          <w:tcPr>
            <w:tcW w:w="10773" w:type="dxa"/>
            <w:shd w:val="clear" w:color="auto" w:fill="auto"/>
            <w:vAlign w:val="top"/>
          </w:tcPr>
          <w:p w14:paraId="216EA717" w14:textId="77777777" w:rsidR="002E776C" w:rsidRDefault="002E776C">
            <w:pPr>
              <w:pStyle w:val="MHHSBody"/>
              <w:rPr>
                <w:rFonts w:cstheme="minorHAnsi"/>
                <w:color w:val="041425" w:themeColor="text1"/>
                <w:szCs w:val="20"/>
              </w:rPr>
            </w:pPr>
          </w:p>
          <w:p w14:paraId="2D0CEB95" w14:textId="77777777" w:rsidR="002E776C" w:rsidRDefault="002E776C">
            <w:pPr>
              <w:pStyle w:val="MHHSBody"/>
              <w:rPr>
                <w:rFonts w:cstheme="minorHAnsi"/>
                <w:color w:val="041425" w:themeColor="text1"/>
                <w:szCs w:val="20"/>
              </w:rPr>
            </w:pPr>
          </w:p>
          <w:p w14:paraId="63B67EE1" w14:textId="77777777" w:rsidR="002E776C" w:rsidRDefault="002E776C">
            <w:pPr>
              <w:pStyle w:val="MHHSBody"/>
              <w:rPr>
                <w:rFonts w:cstheme="minorHAnsi"/>
                <w:color w:val="041425" w:themeColor="text1"/>
                <w:szCs w:val="20"/>
              </w:rPr>
            </w:pPr>
          </w:p>
          <w:p w14:paraId="6B2E7014" w14:textId="77777777" w:rsidR="002E776C" w:rsidRDefault="002E776C">
            <w:pPr>
              <w:pStyle w:val="MHHSBody"/>
              <w:rPr>
                <w:rFonts w:cstheme="minorHAnsi"/>
                <w:color w:val="041425" w:themeColor="text1"/>
                <w:szCs w:val="20"/>
              </w:rPr>
            </w:pPr>
          </w:p>
          <w:p w14:paraId="6F8E9025" w14:textId="77777777" w:rsidR="002E776C" w:rsidRPr="00FE5D87" w:rsidRDefault="002E776C">
            <w:pPr>
              <w:pStyle w:val="MHHSBody"/>
              <w:rPr>
                <w:rFonts w:cstheme="minorHAnsi"/>
                <w:color w:val="041425" w:themeColor="text1"/>
                <w:szCs w:val="20"/>
              </w:rPr>
            </w:pPr>
          </w:p>
        </w:tc>
      </w:tr>
      <w:tr w:rsidR="002E776C" w:rsidRPr="003D5D47" w14:paraId="48A2BDF3" w14:textId="77777777">
        <w:trPr>
          <w:cantSplit/>
        </w:trPr>
        <w:tc>
          <w:tcPr>
            <w:tcW w:w="15011" w:type="dxa"/>
            <w:gridSpan w:val="2"/>
            <w:shd w:val="clear" w:color="auto" w:fill="BFBFBF" w:themeFill="background1" w:themeFillShade="BF"/>
            <w:vAlign w:val="top"/>
          </w:tcPr>
          <w:p w14:paraId="77F9E3BD" w14:textId="33889F3B" w:rsidR="002E776C" w:rsidRPr="003D5D47" w:rsidRDefault="002E776C">
            <w:pPr>
              <w:pStyle w:val="MHHSBody"/>
              <w:rPr>
                <w:rFonts w:cstheme="minorHAnsi"/>
                <w:b/>
                <w:bCs/>
                <w:color w:val="041425" w:themeColor="text1"/>
                <w:szCs w:val="20"/>
              </w:rPr>
            </w:pPr>
            <w:r>
              <w:rPr>
                <w:rFonts w:cstheme="minorHAnsi"/>
                <w:b/>
                <w:bCs/>
                <w:szCs w:val="20"/>
              </w:rPr>
              <w:t>Response from</w:t>
            </w:r>
            <w:r w:rsidRPr="003D5D47">
              <w:rPr>
                <w:rFonts w:cstheme="minorHAnsi"/>
                <w:b/>
                <w:bCs/>
                <w:szCs w:val="20"/>
              </w:rPr>
              <w:t xml:space="preserve"> the MHHSP team</w:t>
            </w:r>
          </w:p>
        </w:tc>
      </w:tr>
      <w:tr w:rsidR="002E776C" w:rsidRPr="00FE5D87" w14:paraId="1B0CB913" w14:textId="77777777">
        <w:trPr>
          <w:cantSplit/>
        </w:trPr>
        <w:tc>
          <w:tcPr>
            <w:tcW w:w="4238" w:type="dxa"/>
            <w:shd w:val="clear" w:color="auto" w:fill="auto"/>
            <w:vAlign w:val="top"/>
          </w:tcPr>
          <w:p w14:paraId="265DE986" w14:textId="564C1225" w:rsidR="002E776C" w:rsidRDefault="002E776C">
            <w:pPr>
              <w:pStyle w:val="MHHSBody"/>
              <w:rPr>
                <w:rFonts w:cstheme="minorHAnsi"/>
                <w:color w:val="041425" w:themeColor="text1"/>
                <w:szCs w:val="20"/>
              </w:rPr>
            </w:pPr>
            <w:r>
              <w:rPr>
                <w:rFonts w:cstheme="minorHAnsi"/>
                <w:color w:val="041425" w:themeColor="text1"/>
                <w:szCs w:val="20"/>
              </w:rPr>
              <w:t xml:space="preserve">MHHSP responses to participant’s questions </w:t>
            </w:r>
            <w:r w:rsidR="007F5780">
              <w:rPr>
                <w:rFonts w:cstheme="minorHAnsi"/>
                <w:color w:val="041425" w:themeColor="text1"/>
                <w:szCs w:val="20"/>
              </w:rPr>
              <w:t>will be</w:t>
            </w:r>
            <w:r>
              <w:rPr>
                <w:rFonts w:cstheme="minorHAnsi"/>
                <w:color w:val="041425" w:themeColor="text1"/>
                <w:szCs w:val="20"/>
              </w:rPr>
              <w:t xml:space="preserve"> set out here.</w:t>
            </w:r>
          </w:p>
          <w:p w14:paraId="7BD46FC6" w14:textId="77777777" w:rsidR="002E776C" w:rsidRDefault="002E776C">
            <w:pPr>
              <w:pStyle w:val="MHHSBody"/>
              <w:rPr>
                <w:rFonts w:cstheme="minorHAnsi"/>
                <w:color w:val="041425" w:themeColor="text1"/>
                <w:szCs w:val="20"/>
              </w:rPr>
            </w:pPr>
          </w:p>
          <w:p w14:paraId="1FD104AE" w14:textId="77777777" w:rsidR="002E776C" w:rsidRDefault="002E776C">
            <w:pPr>
              <w:pStyle w:val="MHHSBody"/>
              <w:rPr>
                <w:rFonts w:cstheme="minorHAnsi"/>
                <w:color w:val="041425" w:themeColor="text1"/>
                <w:szCs w:val="20"/>
              </w:rPr>
            </w:pPr>
          </w:p>
        </w:tc>
        <w:tc>
          <w:tcPr>
            <w:tcW w:w="10773" w:type="dxa"/>
            <w:shd w:val="clear" w:color="auto" w:fill="auto"/>
            <w:vAlign w:val="top"/>
          </w:tcPr>
          <w:p w14:paraId="30AD4388" w14:textId="77777777" w:rsidR="002E776C" w:rsidRDefault="002E776C">
            <w:pPr>
              <w:pStyle w:val="MHHSBody"/>
              <w:rPr>
                <w:rFonts w:cstheme="minorHAnsi"/>
                <w:color w:val="041425" w:themeColor="text1"/>
                <w:szCs w:val="20"/>
              </w:rPr>
            </w:pPr>
          </w:p>
          <w:p w14:paraId="0204745A" w14:textId="77777777" w:rsidR="002E776C" w:rsidRDefault="002E776C">
            <w:pPr>
              <w:pStyle w:val="MHHSBody"/>
              <w:rPr>
                <w:rFonts w:cstheme="minorHAnsi"/>
                <w:color w:val="041425" w:themeColor="text1"/>
                <w:szCs w:val="20"/>
              </w:rPr>
            </w:pPr>
          </w:p>
          <w:p w14:paraId="7FF06028" w14:textId="77777777" w:rsidR="002E776C" w:rsidRDefault="002E776C">
            <w:pPr>
              <w:pStyle w:val="MHHSBody"/>
              <w:rPr>
                <w:rFonts w:cstheme="minorHAnsi"/>
                <w:color w:val="041425" w:themeColor="text1"/>
                <w:szCs w:val="20"/>
              </w:rPr>
            </w:pPr>
          </w:p>
          <w:p w14:paraId="43A5D8F7" w14:textId="77777777" w:rsidR="002E776C" w:rsidRDefault="002E776C">
            <w:pPr>
              <w:pStyle w:val="MHHSBody"/>
              <w:rPr>
                <w:rFonts w:cstheme="minorHAnsi"/>
                <w:color w:val="041425" w:themeColor="text1"/>
                <w:szCs w:val="20"/>
              </w:rPr>
            </w:pPr>
          </w:p>
          <w:p w14:paraId="4C816501" w14:textId="77777777" w:rsidR="002E776C" w:rsidRPr="00FE5D87" w:rsidRDefault="002E776C">
            <w:pPr>
              <w:pStyle w:val="MHHSBody"/>
              <w:rPr>
                <w:rFonts w:cstheme="minorHAnsi"/>
                <w:color w:val="041425" w:themeColor="text1"/>
                <w:szCs w:val="20"/>
              </w:rPr>
            </w:pPr>
          </w:p>
        </w:tc>
      </w:tr>
    </w:tbl>
    <w:p w14:paraId="70FEF390" w14:textId="363C16B8" w:rsidR="002E776C" w:rsidRPr="00393377" w:rsidRDefault="002E776C" w:rsidP="00393377">
      <w:pPr>
        <w:pStyle w:val="MHHSBody"/>
      </w:pPr>
    </w:p>
    <w:sectPr w:rsidR="002E776C" w:rsidRPr="00393377" w:rsidSect="00B636F6">
      <w:headerReference w:type="default" r:id="rId12"/>
      <w:footerReference w:type="default" r:id="rId13"/>
      <w:headerReference w:type="first" r:id="rId14"/>
      <w:footerReference w:type="first" r:id="rId15"/>
      <w:pgSz w:w="16838" w:h="11906" w:orient="landscape" w:code="9"/>
      <w:pgMar w:top="680" w:right="680" w:bottom="680" w:left="992"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B40B2" w14:textId="77777777" w:rsidR="000A39E2" w:rsidRDefault="000A39E2" w:rsidP="007F1A2A">
      <w:pPr>
        <w:spacing w:after="0" w:line="240" w:lineRule="auto"/>
      </w:pPr>
      <w:r>
        <w:separator/>
      </w:r>
    </w:p>
  </w:endnote>
  <w:endnote w:type="continuationSeparator" w:id="0">
    <w:p w14:paraId="7A5EB30E" w14:textId="77777777" w:rsidR="000A39E2" w:rsidRDefault="000A39E2" w:rsidP="007F1A2A">
      <w:pPr>
        <w:spacing w:after="0" w:line="240" w:lineRule="auto"/>
      </w:pPr>
      <w:r>
        <w:continuationSeparator/>
      </w:r>
    </w:p>
  </w:endnote>
  <w:endnote w:type="continuationNotice" w:id="1">
    <w:p w14:paraId="3505B416" w14:textId="77777777" w:rsidR="000A39E2" w:rsidRDefault="000A39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14:paraId="3AFB62C1" w14:textId="4A519DD8" w:rsidR="001E03F6" w:rsidRPr="00EC05FE" w:rsidRDefault="001E03F6" w:rsidP="00EC05FE">
            <w:pPr>
              <w:pStyle w:val="Footer"/>
              <w:tabs>
                <w:tab w:val="clear" w:pos="9360"/>
                <w:tab w:val="right" w:pos="10490"/>
              </w:tabs>
            </w:pPr>
            <w:r w:rsidRPr="008345BA">
              <w:t xml:space="preserve">© </w:t>
            </w:r>
            <w:r w:rsidR="008645DE">
              <w:t>Elexon Limited</w:t>
            </w:r>
            <w:r w:rsidRPr="008345BA">
              <w:t xml:space="preserve"> </w:t>
            </w:r>
            <w:r>
              <w:fldChar w:fldCharType="begin"/>
            </w:r>
            <w:r>
              <w:instrText xml:space="preserve"> DATE \@ "yyyy" \* MERGEFORMAT </w:instrText>
            </w:r>
            <w:r>
              <w:fldChar w:fldCharType="separate"/>
            </w:r>
            <w:r w:rsidR="0066143D">
              <w:rPr>
                <w:noProof/>
              </w:rPr>
              <w:t>2022</w:t>
            </w:r>
            <w:r>
              <w:fldChar w:fldCharType="end"/>
            </w:r>
            <w:r w:rsidR="0057203E">
              <w:br/>
              <w:t>Document classification: Public</w:t>
            </w:r>
            <w:r>
              <w:tab/>
            </w:r>
            <w:r>
              <w:tab/>
            </w:r>
            <w:r w:rsidR="009C0205">
              <w:tab/>
            </w:r>
            <w:r w:rsidR="009C0205">
              <w:tab/>
            </w:r>
            <w:r w:rsidR="009C0205">
              <w:tab/>
            </w:r>
            <w:r w:rsidR="009C0205">
              <w:tab/>
            </w:r>
            <w:r w:rsidR="009C0205">
              <w:tab/>
            </w:r>
            <w:r w:rsidRPr="008345BA">
              <w:t xml:space="preserve">Page </w:t>
            </w:r>
            <w:r w:rsidRPr="008345BA">
              <w:fldChar w:fldCharType="begin"/>
            </w:r>
            <w:r w:rsidRPr="008345BA">
              <w:instrText xml:space="preserve"> PAGE </w:instrText>
            </w:r>
            <w:r w:rsidRPr="008345BA">
              <w:fldChar w:fldCharType="separate"/>
            </w:r>
            <w:r w:rsidR="0066143D">
              <w:rPr>
                <w:noProof/>
              </w:rPr>
              <w:t>20</w:t>
            </w:r>
            <w:r w:rsidRPr="008345BA">
              <w:fldChar w:fldCharType="end"/>
            </w:r>
            <w:r w:rsidRPr="008345BA">
              <w:t xml:space="preserve"> of </w:t>
            </w:r>
            <w:r w:rsidR="0057203E">
              <w:t>21</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F764A" w14:textId="6C3EE07D" w:rsidR="00F027A4" w:rsidRDefault="00A963DA" w:rsidP="006B1803">
    <w:pPr>
      <w:pStyle w:val="Footer"/>
      <w:tabs>
        <w:tab w:val="right" w:pos="10490"/>
      </w:tabs>
    </w:pPr>
    <w:r>
      <w:rPr>
        <w:noProof/>
        <w:lang w:eastAsia="en-GB"/>
      </w:rPr>
      <w:drawing>
        <wp:anchor distT="0" distB="0" distL="114300" distR="114300" simplePos="0" relativeHeight="251658240" behindDoc="1" locked="0" layoutInCell="1" allowOverlap="1" wp14:anchorId="5A64D199" wp14:editId="4C3A08CE">
          <wp:simplePos x="0" y="0"/>
          <wp:positionH relativeFrom="column">
            <wp:posOffset>8313420</wp:posOffset>
          </wp:positionH>
          <wp:positionV relativeFrom="paragraph">
            <wp:posOffset>117612</wp:posOffset>
          </wp:positionV>
          <wp:extent cx="1429200" cy="4500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001E03F6" w:rsidRPr="008345BA">
      <w:t xml:space="preserve">© </w:t>
    </w:r>
    <w:r w:rsidR="008645DE">
      <w:t>Elexon Limited</w:t>
    </w:r>
    <w:r w:rsidR="00D16734">
      <w:t xml:space="preserve"> </w:t>
    </w:r>
    <w:r w:rsidR="001E03F6">
      <w:fldChar w:fldCharType="begin"/>
    </w:r>
    <w:r w:rsidR="001E03F6">
      <w:instrText xml:space="preserve"> DATE \@ "yyyy" \* MERGEFORMAT </w:instrText>
    </w:r>
    <w:r w:rsidR="001E03F6">
      <w:fldChar w:fldCharType="separate"/>
    </w:r>
    <w:r w:rsidR="0066143D">
      <w:rPr>
        <w:noProof/>
      </w:rPr>
      <w:t>2022</w:t>
    </w:r>
    <w:r w:rsidR="001E03F6">
      <w:fldChar w:fldCharType="end"/>
    </w:r>
    <w:r w:rsidR="0057203E">
      <w:br/>
    </w:r>
    <w:r w:rsidR="00DC7069">
      <w:t>Do</w:t>
    </w:r>
    <w:r w:rsidR="0057203E">
      <w:t>cument classification: Public</w:t>
    </w:r>
    <w:r w:rsidR="006B1803">
      <w:tab/>
    </w:r>
    <w:r w:rsidR="006B1803">
      <w:tab/>
    </w:r>
    <w:r w:rsidR="006B1803">
      <w:tab/>
    </w:r>
  </w:p>
  <w:p w14:paraId="535EFADA" w14:textId="4B9FBEE6" w:rsidR="001E03F6" w:rsidRPr="00EC05FE" w:rsidRDefault="006B1803" w:rsidP="006B1803">
    <w:pPr>
      <w:pStyle w:val="Footer"/>
      <w:tabs>
        <w:tab w:val="clear" w:pos="9360"/>
        <w:tab w:val="right" w:pos="10490"/>
      </w:tabs>
      <w:jc w:val="right"/>
    </w:pPr>
    <w:r>
      <w:tab/>
    </w:r>
    <w:r w:rsidR="001E03F6">
      <w:tab/>
    </w:r>
    <w:r w:rsidR="001E03F6">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A79C9" w14:textId="77777777" w:rsidR="000A39E2" w:rsidRDefault="000A39E2" w:rsidP="007F1A2A">
      <w:pPr>
        <w:spacing w:after="0" w:line="240" w:lineRule="auto"/>
      </w:pPr>
      <w:r>
        <w:separator/>
      </w:r>
    </w:p>
  </w:footnote>
  <w:footnote w:type="continuationSeparator" w:id="0">
    <w:p w14:paraId="2A092C39" w14:textId="77777777" w:rsidR="000A39E2" w:rsidRDefault="000A39E2" w:rsidP="007F1A2A">
      <w:pPr>
        <w:spacing w:after="0" w:line="240" w:lineRule="auto"/>
      </w:pPr>
      <w:r>
        <w:continuationSeparator/>
      </w:r>
    </w:p>
  </w:footnote>
  <w:footnote w:type="continuationNotice" w:id="1">
    <w:p w14:paraId="3604D3D9" w14:textId="77777777" w:rsidR="000A39E2" w:rsidRDefault="000A39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EA327" w14:textId="3AF7A5EF" w:rsidR="006F433B" w:rsidRPr="006F433B" w:rsidRDefault="006F433B" w:rsidP="006F433B">
    <w:pPr>
      <w:pStyle w:val="Header"/>
      <w:spacing w:after="60"/>
      <w:rPr>
        <w:b w:val="0"/>
        <w:i/>
        <w:iCs/>
        <w:color w:val="663300"/>
        <w:sz w:val="16"/>
        <w:szCs w:val="18"/>
        <w:lang w:val="en-US"/>
      </w:rPr>
    </w:pPr>
    <w:r w:rsidRPr="006F433B">
      <w:rPr>
        <w:b w:val="0"/>
        <w:i/>
        <w:iCs/>
        <w:color w:val="663300"/>
        <w:sz w:val="16"/>
        <w:szCs w:val="18"/>
        <w:lang w:val="en-US"/>
      </w:rPr>
      <w:t xml:space="preserve">This draft is a working plan based on information available to MHHSP at the time of drafting. It has not been approved by </w:t>
    </w:r>
    <w:proofErr w:type="spellStart"/>
    <w:r w:rsidRPr="006F433B">
      <w:rPr>
        <w:b w:val="0"/>
        <w:i/>
        <w:iCs/>
        <w:color w:val="663300"/>
        <w:sz w:val="16"/>
        <w:szCs w:val="18"/>
        <w:lang w:val="en-US"/>
      </w:rPr>
      <w:t>Ofgem</w:t>
    </w:r>
    <w:proofErr w:type="spellEnd"/>
    <w:r w:rsidRPr="006F433B">
      <w:rPr>
        <w:b w:val="0"/>
        <w:i/>
        <w:iCs/>
        <w:color w:val="663300"/>
        <w:sz w:val="16"/>
        <w:szCs w:val="18"/>
        <w:lang w:val="en-US"/>
      </w:rPr>
      <w:t>. It is an imperative to challenge and validate all assumptions in the draft with the aim of securing the earliest possible robust implementation date.</w:t>
    </w:r>
  </w:p>
  <w:p w14:paraId="681FE192" w14:textId="188D7B71" w:rsidR="006F433B" w:rsidRPr="006F433B" w:rsidRDefault="006F433B" w:rsidP="006F433B">
    <w:pPr>
      <w:pStyle w:val="Header"/>
      <w:spacing w:after="60"/>
      <w:rPr>
        <w:b w:val="0"/>
        <w:i/>
        <w:iCs/>
        <w:color w:val="663300"/>
        <w:sz w:val="16"/>
        <w:szCs w:val="18"/>
        <w:lang w:val="en-US"/>
      </w:rPr>
    </w:pPr>
    <w:r w:rsidRPr="006F433B">
      <w:rPr>
        <w:b w:val="0"/>
        <w:i/>
        <w:iCs/>
        <w:color w:val="663300"/>
        <w:sz w:val="16"/>
        <w:szCs w:val="18"/>
        <w:lang w:val="en-US"/>
      </w:rPr>
      <w:t xml:space="preserve">The plan review process is designed to arrive at a credible, robust, and achievable plan that sees MHHS implemented as early as possible and preferably no later than the date set out in the existing Transition Timetable, which all </w:t>
    </w:r>
    <w:proofErr w:type="spellStart"/>
    <w:r w:rsidRPr="006F433B">
      <w:rPr>
        <w:b w:val="0"/>
        <w:i/>
        <w:iCs/>
        <w:color w:val="663300"/>
        <w:sz w:val="16"/>
        <w:szCs w:val="18"/>
        <w:lang w:val="en-US"/>
      </w:rPr>
      <w:t>programme</w:t>
    </w:r>
    <w:proofErr w:type="spellEnd"/>
    <w:r w:rsidRPr="006F433B">
      <w:rPr>
        <w:b w:val="0"/>
        <w:i/>
        <w:iCs/>
        <w:color w:val="663300"/>
        <w:sz w:val="16"/>
        <w:szCs w:val="18"/>
        <w:lang w:val="en-US"/>
      </w:rPr>
      <w:t xml:space="preserve"> parties are currently required to operate in accordance with.</w:t>
    </w:r>
  </w:p>
  <w:p w14:paraId="205603EF" w14:textId="4646A19A" w:rsidR="0028169F" w:rsidRDefault="006F433B" w:rsidP="006F433B">
    <w:pPr>
      <w:pStyle w:val="Header"/>
      <w:spacing w:after="60"/>
      <w:rPr>
        <w:b w:val="0"/>
        <w:i/>
        <w:iCs/>
        <w:color w:val="663300"/>
        <w:sz w:val="16"/>
        <w:szCs w:val="18"/>
        <w:lang w:val="en-US"/>
      </w:rPr>
    </w:pPr>
    <w:r w:rsidRPr="006F433B">
      <w:rPr>
        <w:b w:val="0"/>
        <w:i/>
        <w:iCs/>
        <w:color w:val="663300"/>
        <w:sz w:val="16"/>
        <w:szCs w:val="18"/>
        <w:lang w:val="en-US"/>
      </w:rPr>
      <w:t xml:space="preserve">The </w:t>
    </w:r>
    <w:proofErr w:type="spellStart"/>
    <w:r w:rsidRPr="006F433B">
      <w:rPr>
        <w:b w:val="0"/>
        <w:i/>
        <w:iCs/>
        <w:color w:val="663300"/>
        <w:sz w:val="16"/>
        <w:szCs w:val="18"/>
        <w:lang w:val="en-US"/>
      </w:rPr>
      <w:t>programme</w:t>
    </w:r>
    <w:proofErr w:type="spellEnd"/>
    <w:r w:rsidRPr="006F433B">
      <w:rPr>
        <w:b w:val="0"/>
        <w:i/>
        <w:iCs/>
        <w:color w:val="663300"/>
        <w:sz w:val="16"/>
        <w:szCs w:val="18"/>
        <w:lang w:val="en-US"/>
      </w:rPr>
      <w:t xml:space="preserve"> looks forward to working with parties to challenge and identify opportunities to shorten the overall timelines in this plan in order to secure a swift introduction of MHHS and to allow the generation of the benefits that MHHS will bring, in particular for customers and in supporting broader activity to drive towards net zero.</w:t>
    </w:r>
  </w:p>
  <w:p w14:paraId="1EB27281" w14:textId="77777777" w:rsidR="006F433B" w:rsidRPr="0028169F" w:rsidRDefault="006F433B" w:rsidP="006F433B">
    <w:pPr>
      <w:pStyle w:val="Header"/>
      <w:spacing w:after="60"/>
      <w:rPr>
        <w:b w:val="0"/>
        <w:i/>
        <w:iCs/>
        <w:color w:val="663300"/>
        <w:sz w:val="16"/>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B54EF" w14:textId="590967AC" w:rsidR="001E03F6" w:rsidRDefault="00D16734" w:rsidP="00EC05FE">
    <w:pPr>
      <w:pStyle w:val="Header"/>
      <w:rPr>
        <w:noProof/>
      </w:rPr>
    </w:pPr>
    <w:r>
      <w:rPr>
        <w:noProof/>
        <w:lang w:eastAsia="en-GB"/>
      </w:rPr>
      <w:drawing>
        <wp:inline distT="0" distB="0" distL="0" distR="0" wp14:anchorId="58DB1656" wp14:editId="16464DF0">
          <wp:extent cx="1713600" cy="54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14:paraId="4F56211A" w14:textId="77777777" w:rsidR="001E03F6" w:rsidRDefault="001E03F6" w:rsidP="00EC05FE">
    <w:pPr>
      <w:pStyle w:val="Header"/>
      <w:rPr>
        <w:noProof/>
      </w:rPr>
    </w:pPr>
  </w:p>
  <w:p w14:paraId="507A4038" w14:textId="428D40CD" w:rsidR="001E03F6" w:rsidRDefault="001E03F6" w:rsidP="00EC05FE">
    <w:pPr>
      <w:pStyle w:val="Header"/>
      <w:rPr>
        <w:noProof/>
      </w:rPr>
    </w:pPr>
  </w:p>
  <w:p w14:paraId="405E6E79" w14:textId="77777777" w:rsidR="001E03F6" w:rsidRPr="00EC05FE" w:rsidRDefault="001E03F6" w:rsidP="00EC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0236617"/>
    <w:multiLevelType w:val="hybridMultilevel"/>
    <w:tmpl w:val="BAD86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D167F"/>
    <w:multiLevelType w:val="hybridMultilevel"/>
    <w:tmpl w:val="9B6AC012"/>
    <w:lvl w:ilvl="0" w:tplc="47F6051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E16495"/>
    <w:multiLevelType w:val="hybridMultilevel"/>
    <w:tmpl w:val="F3B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7B5CCD"/>
    <w:multiLevelType w:val="hybridMultilevel"/>
    <w:tmpl w:val="E78202DA"/>
    <w:lvl w:ilvl="0" w:tplc="B040F92E">
      <w:start w:val="1"/>
      <w:numFmt w:val="upperLetter"/>
      <w:lvlText w:val="%1."/>
      <w:lvlJc w:val="left"/>
      <w:pPr>
        <w:ind w:left="720" w:hanging="360"/>
      </w:pPr>
    </w:lvl>
    <w:lvl w:ilvl="1" w:tplc="E7D6AFE8">
      <w:start w:val="1"/>
      <w:numFmt w:val="lowerLetter"/>
      <w:lvlText w:val="%2."/>
      <w:lvlJc w:val="left"/>
      <w:pPr>
        <w:ind w:left="1440" w:hanging="360"/>
      </w:pPr>
    </w:lvl>
    <w:lvl w:ilvl="2" w:tplc="0AE09436">
      <w:start w:val="1"/>
      <w:numFmt w:val="lowerRoman"/>
      <w:lvlText w:val="%3."/>
      <w:lvlJc w:val="right"/>
      <w:pPr>
        <w:ind w:left="2160" w:hanging="180"/>
      </w:pPr>
    </w:lvl>
    <w:lvl w:ilvl="3" w:tplc="5D90FA00">
      <w:start w:val="1"/>
      <w:numFmt w:val="decimal"/>
      <w:lvlText w:val="%4."/>
      <w:lvlJc w:val="left"/>
      <w:pPr>
        <w:ind w:left="2880" w:hanging="360"/>
      </w:pPr>
    </w:lvl>
    <w:lvl w:ilvl="4" w:tplc="5BEAA744">
      <w:start w:val="1"/>
      <w:numFmt w:val="lowerLetter"/>
      <w:lvlText w:val="%5."/>
      <w:lvlJc w:val="left"/>
      <w:pPr>
        <w:ind w:left="3600" w:hanging="360"/>
      </w:pPr>
    </w:lvl>
    <w:lvl w:ilvl="5" w:tplc="4FEC7308">
      <w:start w:val="1"/>
      <w:numFmt w:val="lowerRoman"/>
      <w:lvlText w:val="%6."/>
      <w:lvlJc w:val="right"/>
      <w:pPr>
        <w:ind w:left="4320" w:hanging="180"/>
      </w:pPr>
    </w:lvl>
    <w:lvl w:ilvl="6" w:tplc="7196051A">
      <w:start w:val="1"/>
      <w:numFmt w:val="decimal"/>
      <w:lvlText w:val="%7."/>
      <w:lvlJc w:val="left"/>
      <w:pPr>
        <w:ind w:left="5040" w:hanging="360"/>
      </w:pPr>
    </w:lvl>
    <w:lvl w:ilvl="7" w:tplc="09486658">
      <w:start w:val="1"/>
      <w:numFmt w:val="lowerLetter"/>
      <w:lvlText w:val="%8."/>
      <w:lvlJc w:val="left"/>
      <w:pPr>
        <w:ind w:left="5760" w:hanging="360"/>
      </w:pPr>
    </w:lvl>
    <w:lvl w:ilvl="8" w:tplc="B01EF29C">
      <w:start w:val="1"/>
      <w:numFmt w:val="lowerRoman"/>
      <w:lvlText w:val="%9."/>
      <w:lvlJc w:val="right"/>
      <w:pPr>
        <w:ind w:left="6480" w:hanging="180"/>
      </w:pPr>
    </w:lvl>
  </w:abstractNum>
  <w:abstractNum w:abstractNumId="5"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6" w15:restartNumberingAfterBreak="0">
    <w:nsid w:val="0AAE5DC3"/>
    <w:multiLevelType w:val="hybridMultilevel"/>
    <w:tmpl w:val="AD284572"/>
    <w:lvl w:ilvl="0" w:tplc="4A9CB22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3346DE"/>
    <w:multiLevelType w:val="hybridMultilevel"/>
    <w:tmpl w:val="FD00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2019EE"/>
    <w:multiLevelType w:val="hybridMultilevel"/>
    <w:tmpl w:val="DD9E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5B3CC2"/>
    <w:multiLevelType w:val="hybridMultilevel"/>
    <w:tmpl w:val="4FA8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B820A3"/>
    <w:multiLevelType w:val="multilevel"/>
    <w:tmpl w:val="AA64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8371DF"/>
    <w:multiLevelType w:val="hybridMultilevel"/>
    <w:tmpl w:val="8B48C026"/>
    <w:lvl w:ilvl="0" w:tplc="197E71A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83712C3"/>
    <w:multiLevelType w:val="hybridMultilevel"/>
    <w:tmpl w:val="D9B81450"/>
    <w:lvl w:ilvl="0" w:tplc="4E8E1FE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4523AC"/>
    <w:multiLevelType w:val="hybridMultilevel"/>
    <w:tmpl w:val="FFFFFFFF"/>
    <w:lvl w:ilvl="0" w:tplc="77F0AE8C">
      <w:start w:val="1"/>
      <w:numFmt w:val="upperLetter"/>
      <w:lvlText w:val="%1."/>
      <w:lvlJc w:val="left"/>
      <w:pPr>
        <w:ind w:left="720" w:hanging="360"/>
      </w:pPr>
    </w:lvl>
    <w:lvl w:ilvl="1" w:tplc="B5E2288E">
      <w:start w:val="1"/>
      <w:numFmt w:val="lowerLetter"/>
      <w:lvlText w:val="%2."/>
      <w:lvlJc w:val="left"/>
      <w:pPr>
        <w:ind w:left="1440" w:hanging="360"/>
      </w:pPr>
    </w:lvl>
    <w:lvl w:ilvl="2" w:tplc="511AE08E">
      <w:start w:val="1"/>
      <w:numFmt w:val="lowerRoman"/>
      <w:lvlText w:val="%3."/>
      <w:lvlJc w:val="right"/>
      <w:pPr>
        <w:ind w:left="2160" w:hanging="180"/>
      </w:pPr>
    </w:lvl>
    <w:lvl w:ilvl="3" w:tplc="58729AE6">
      <w:start w:val="1"/>
      <w:numFmt w:val="decimal"/>
      <w:lvlText w:val="%4."/>
      <w:lvlJc w:val="left"/>
      <w:pPr>
        <w:ind w:left="2880" w:hanging="360"/>
      </w:pPr>
    </w:lvl>
    <w:lvl w:ilvl="4" w:tplc="DF8EDA44">
      <w:start w:val="1"/>
      <w:numFmt w:val="lowerLetter"/>
      <w:lvlText w:val="%5."/>
      <w:lvlJc w:val="left"/>
      <w:pPr>
        <w:ind w:left="3600" w:hanging="360"/>
      </w:pPr>
    </w:lvl>
    <w:lvl w:ilvl="5" w:tplc="1040D046">
      <w:start w:val="1"/>
      <w:numFmt w:val="lowerRoman"/>
      <w:lvlText w:val="%6."/>
      <w:lvlJc w:val="right"/>
      <w:pPr>
        <w:ind w:left="4320" w:hanging="180"/>
      </w:pPr>
    </w:lvl>
    <w:lvl w:ilvl="6" w:tplc="A184EB24">
      <w:start w:val="1"/>
      <w:numFmt w:val="decimal"/>
      <w:lvlText w:val="%7."/>
      <w:lvlJc w:val="left"/>
      <w:pPr>
        <w:ind w:left="5040" w:hanging="360"/>
      </w:pPr>
    </w:lvl>
    <w:lvl w:ilvl="7" w:tplc="4656C450">
      <w:start w:val="1"/>
      <w:numFmt w:val="lowerLetter"/>
      <w:lvlText w:val="%8."/>
      <w:lvlJc w:val="left"/>
      <w:pPr>
        <w:ind w:left="5760" w:hanging="360"/>
      </w:pPr>
    </w:lvl>
    <w:lvl w:ilvl="8" w:tplc="E2F8F990">
      <w:start w:val="1"/>
      <w:numFmt w:val="lowerRoman"/>
      <w:lvlText w:val="%9."/>
      <w:lvlJc w:val="right"/>
      <w:pPr>
        <w:ind w:left="6480" w:hanging="180"/>
      </w:pPr>
    </w:lvl>
  </w:abstractNum>
  <w:abstractNum w:abstractNumId="16" w15:restartNumberingAfterBreak="0">
    <w:nsid w:val="2BE935DC"/>
    <w:multiLevelType w:val="multilevel"/>
    <w:tmpl w:val="08090025"/>
    <w:lvl w:ilvl="0">
      <w:start w:val="1"/>
      <w:numFmt w:val="decimal"/>
      <w:pStyle w:val="Heading1"/>
      <w:lvlText w:val="%1"/>
      <w:lvlJc w:val="left"/>
      <w:pPr>
        <w:ind w:left="2134" w:hanging="432"/>
      </w:pPr>
    </w:lvl>
    <w:lvl w:ilvl="1">
      <w:start w:val="1"/>
      <w:numFmt w:val="decimal"/>
      <w:pStyle w:val="Heading2"/>
      <w:lvlText w:val="%1.%2"/>
      <w:lvlJc w:val="left"/>
      <w:pPr>
        <w:ind w:left="3837" w:hanging="576"/>
      </w:pPr>
    </w:lvl>
    <w:lvl w:ilvl="2">
      <w:start w:val="1"/>
      <w:numFmt w:val="decimal"/>
      <w:pStyle w:val="Heading3"/>
      <w:lvlText w:val="%1.%2.%3"/>
      <w:lvlJc w:val="left"/>
      <w:pPr>
        <w:ind w:left="2422" w:hanging="720"/>
      </w:pPr>
    </w:lvl>
    <w:lvl w:ilvl="3">
      <w:start w:val="1"/>
      <w:numFmt w:val="decimal"/>
      <w:pStyle w:val="Heading4"/>
      <w:lvlText w:val="%1.%2.%3.%4"/>
      <w:lvlJc w:val="left"/>
      <w:pPr>
        <w:ind w:left="2566" w:hanging="864"/>
      </w:pPr>
    </w:lvl>
    <w:lvl w:ilvl="4">
      <w:start w:val="1"/>
      <w:numFmt w:val="decimal"/>
      <w:pStyle w:val="Heading5"/>
      <w:lvlText w:val="%1.%2.%3.%4.%5"/>
      <w:lvlJc w:val="left"/>
      <w:pPr>
        <w:ind w:left="2710" w:hanging="1008"/>
      </w:pPr>
    </w:lvl>
    <w:lvl w:ilvl="5">
      <w:start w:val="1"/>
      <w:numFmt w:val="decimal"/>
      <w:pStyle w:val="Heading6"/>
      <w:lvlText w:val="%1.%2.%3.%4.%5.%6"/>
      <w:lvlJc w:val="left"/>
      <w:pPr>
        <w:ind w:left="2854" w:hanging="1152"/>
      </w:pPr>
    </w:lvl>
    <w:lvl w:ilvl="6">
      <w:start w:val="1"/>
      <w:numFmt w:val="decimal"/>
      <w:pStyle w:val="Heading7"/>
      <w:lvlText w:val="%1.%2.%3.%4.%5.%6.%7"/>
      <w:lvlJc w:val="left"/>
      <w:pPr>
        <w:ind w:left="2998" w:hanging="1296"/>
      </w:pPr>
    </w:lvl>
    <w:lvl w:ilvl="7">
      <w:start w:val="1"/>
      <w:numFmt w:val="decimal"/>
      <w:pStyle w:val="Heading8"/>
      <w:lvlText w:val="%1.%2.%3.%4.%5.%6.%7.%8"/>
      <w:lvlJc w:val="left"/>
      <w:pPr>
        <w:ind w:left="3142" w:hanging="1440"/>
      </w:pPr>
    </w:lvl>
    <w:lvl w:ilvl="8">
      <w:start w:val="1"/>
      <w:numFmt w:val="decimal"/>
      <w:pStyle w:val="Heading9"/>
      <w:lvlText w:val="%1.%2.%3.%4.%5.%6.%7.%8.%9"/>
      <w:lvlJc w:val="left"/>
      <w:pPr>
        <w:ind w:left="3286" w:hanging="1584"/>
      </w:pPr>
    </w:lvl>
  </w:abstractNum>
  <w:abstractNum w:abstractNumId="17" w15:restartNumberingAfterBreak="0">
    <w:nsid w:val="2DC22902"/>
    <w:multiLevelType w:val="multilevel"/>
    <w:tmpl w:val="B75AA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9" w15:restartNumberingAfterBreak="0">
    <w:nsid w:val="346849F3"/>
    <w:multiLevelType w:val="hybridMultilevel"/>
    <w:tmpl w:val="5798F9F2"/>
    <w:lvl w:ilvl="0" w:tplc="35F8F13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11745C"/>
    <w:multiLevelType w:val="hybridMultilevel"/>
    <w:tmpl w:val="85DE21E8"/>
    <w:lvl w:ilvl="0" w:tplc="BF9075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245DCD"/>
    <w:multiLevelType w:val="hybridMultilevel"/>
    <w:tmpl w:val="A1468C62"/>
    <w:lvl w:ilvl="0" w:tplc="776A7D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D4286F"/>
    <w:multiLevelType w:val="hybridMultilevel"/>
    <w:tmpl w:val="EF2ABCC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EAE4E23"/>
    <w:multiLevelType w:val="hybridMultilevel"/>
    <w:tmpl w:val="9C62C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2312596"/>
    <w:multiLevelType w:val="hybridMultilevel"/>
    <w:tmpl w:val="34E6E6E6"/>
    <w:lvl w:ilvl="0" w:tplc="B87CE4F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8E417B"/>
    <w:multiLevelType w:val="hybridMultilevel"/>
    <w:tmpl w:val="91C6B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9452298"/>
    <w:multiLevelType w:val="hybridMultilevel"/>
    <w:tmpl w:val="D248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4C0FB7"/>
    <w:multiLevelType w:val="hybridMultilevel"/>
    <w:tmpl w:val="26BA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160897"/>
    <w:multiLevelType w:val="hybridMultilevel"/>
    <w:tmpl w:val="7A8A6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8F1905"/>
    <w:multiLevelType w:val="hybridMultilevel"/>
    <w:tmpl w:val="0DE211CA"/>
    <w:lvl w:ilvl="0" w:tplc="94E4927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9114B8"/>
    <w:multiLevelType w:val="hybridMultilevel"/>
    <w:tmpl w:val="135869E6"/>
    <w:lvl w:ilvl="0" w:tplc="0809000F">
      <w:start w:val="1"/>
      <w:numFmt w:val="decimal"/>
      <w:lvlText w:val="%1."/>
      <w:lvlJc w:val="left"/>
      <w:pPr>
        <w:tabs>
          <w:tab w:val="num" w:pos="1440"/>
        </w:tabs>
        <w:ind w:left="1440" w:hanging="360"/>
      </w:pPr>
      <w:rPr>
        <w:rFonts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540"/>
        </w:tabs>
        <w:ind w:left="-540" w:hanging="360"/>
      </w:pPr>
      <w:rPr>
        <w:rFonts w:ascii="Wingdings" w:hAnsi="Wingdings" w:hint="default"/>
      </w:rPr>
    </w:lvl>
    <w:lvl w:ilvl="3" w:tplc="08090001">
      <w:start w:val="1"/>
      <w:numFmt w:val="bullet"/>
      <w:lvlText w:val=""/>
      <w:lvlJc w:val="left"/>
      <w:pPr>
        <w:tabs>
          <w:tab w:val="num" w:pos="180"/>
        </w:tabs>
        <w:ind w:left="180" w:hanging="360"/>
      </w:pPr>
      <w:rPr>
        <w:rFonts w:ascii="Symbol" w:hAnsi="Symbol" w:hint="default"/>
      </w:rPr>
    </w:lvl>
    <w:lvl w:ilvl="4" w:tplc="08090003">
      <w:start w:val="1"/>
      <w:numFmt w:val="bullet"/>
      <w:lvlText w:val="o"/>
      <w:lvlJc w:val="left"/>
      <w:pPr>
        <w:tabs>
          <w:tab w:val="num" w:pos="900"/>
        </w:tabs>
        <w:ind w:left="900" w:hanging="360"/>
      </w:pPr>
      <w:rPr>
        <w:rFonts w:ascii="Courier New" w:hAnsi="Courier New" w:cs="Courier New" w:hint="default"/>
      </w:rPr>
    </w:lvl>
    <w:lvl w:ilvl="5" w:tplc="08090005">
      <w:start w:val="1"/>
      <w:numFmt w:val="bullet"/>
      <w:lvlText w:val=""/>
      <w:lvlJc w:val="left"/>
      <w:pPr>
        <w:tabs>
          <w:tab w:val="num" w:pos="1620"/>
        </w:tabs>
        <w:ind w:left="1620" w:hanging="360"/>
      </w:pPr>
      <w:rPr>
        <w:rFonts w:ascii="Wingdings" w:hAnsi="Wingdings" w:hint="default"/>
      </w:rPr>
    </w:lvl>
    <w:lvl w:ilvl="6" w:tplc="08090001">
      <w:start w:val="1"/>
      <w:numFmt w:val="bullet"/>
      <w:lvlText w:val=""/>
      <w:lvlJc w:val="left"/>
      <w:pPr>
        <w:tabs>
          <w:tab w:val="num" w:pos="2340"/>
        </w:tabs>
        <w:ind w:left="2340" w:hanging="360"/>
      </w:pPr>
      <w:rPr>
        <w:rFonts w:ascii="Symbol" w:hAnsi="Symbol" w:hint="default"/>
      </w:rPr>
    </w:lvl>
    <w:lvl w:ilvl="7" w:tplc="08090003" w:tentative="1">
      <w:start w:val="1"/>
      <w:numFmt w:val="bullet"/>
      <w:lvlText w:val="o"/>
      <w:lvlJc w:val="left"/>
      <w:pPr>
        <w:tabs>
          <w:tab w:val="num" w:pos="3060"/>
        </w:tabs>
        <w:ind w:left="3060" w:hanging="360"/>
      </w:pPr>
      <w:rPr>
        <w:rFonts w:ascii="Courier New" w:hAnsi="Courier New" w:cs="Courier New" w:hint="default"/>
      </w:rPr>
    </w:lvl>
    <w:lvl w:ilvl="8" w:tplc="08090005" w:tentative="1">
      <w:start w:val="1"/>
      <w:numFmt w:val="bullet"/>
      <w:lvlText w:val=""/>
      <w:lvlJc w:val="left"/>
      <w:pPr>
        <w:tabs>
          <w:tab w:val="num" w:pos="3780"/>
        </w:tabs>
        <w:ind w:left="3780" w:hanging="360"/>
      </w:pPr>
      <w:rPr>
        <w:rFonts w:ascii="Wingdings" w:hAnsi="Wingdings" w:hint="default"/>
      </w:rPr>
    </w:lvl>
  </w:abstractNum>
  <w:abstractNum w:abstractNumId="32" w15:restartNumberingAfterBreak="0">
    <w:nsid w:val="603C2C0C"/>
    <w:multiLevelType w:val="hybridMultilevel"/>
    <w:tmpl w:val="2AA2E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5137D6"/>
    <w:multiLevelType w:val="hybridMultilevel"/>
    <w:tmpl w:val="B23A024C"/>
    <w:lvl w:ilvl="0" w:tplc="8F40159A">
      <w:start w:val="1"/>
      <w:numFmt w:val="decimal"/>
      <w:lvlText w:val="%1."/>
      <w:lvlJc w:val="left"/>
      <w:pPr>
        <w:tabs>
          <w:tab w:val="num" w:pos="360"/>
        </w:tabs>
        <w:ind w:left="360" w:hanging="360"/>
      </w:pPr>
    </w:lvl>
    <w:lvl w:ilvl="1" w:tplc="2556A03E" w:tentative="1">
      <w:start w:val="1"/>
      <w:numFmt w:val="decimal"/>
      <w:lvlText w:val="%2."/>
      <w:lvlJc w:val="left"/>
      <w:pPr>
        <w:tabs>
          <w:tab w:val="num" w:pos="1080"/>
        </w:tabs>
        <w:ind w:left="1080" w:hanging="360"/>
      </w:pPr>
    </w:lvl>
    <w:lvl w:ilvl="2" w:tplc="EAF8B69E" w:tentative="1">
      <w:start w:val="1"/>
      <w:numFmt w:val="decimal"/>
      <w:lvlText w:val="%3."/>
      <w:lvlJc w:val="left"/>
      <w:pPr>
        <w:tabs>
          <w:tab w:val="num" w:pos="1800"/>
        </w:tabs>
        <w:ind w:left="1800" w:hanging="360"/>
      </w:pPr>
    </w:lvl>
    <w:lvl w:ilvl="3" w:tplc="6C4E6D9A" w:tentative="1">
      <w:start w:val="1"/>
      <w:numFmt w:val="decimal"/>
      <w:lvlText w:val="%4."/>
      <w:lvlJc w:val="left"/>
      <w:pPr>
        <w:tabs>
          <w:tab w:val="num" w:pos="2520"/>
        </w:tabs>
        <w:ind w:left="2520" w:hanging="360"/>
      </w:pPr>
    </w:lvl>
    <w:lvl w:ilvl="4" w:tplc="237CCDE2" w:tentative="1">
      <w:start w:val="1"/>
      <w:numFmt w:val="decimal"/>
      <w:lvlText w:val="%5."/>
      <w:lvlJc w:val="left"/>
      <w:pPr>
        <w:tabs>
          <w:tab w:val="num" w:pos="3240"/>
        </w:tabs>
        <w:ind w:left="3240" w:hanging="360"/>
      </w:pPr>
    </w:lvl>
    <w:lvl w:ilvl="5" w:tplc="0BC4AE8C" w:tentative="1">
      <w:start w:val="1"/>
      <w:numFmt w:val="decimal"/>
      <w:lvlText w:val="%6."/>
      <w:lvlJc w:val="left"/>
      <w:pPr>
        <w:tabs>
          <w:tab w:val="num" w:pos="3960"/>
        </w:tabs>
        <w:ind w:left="3960" w:hanging="360"/>
      </w:pPr>
    </w:lvl>
    <w:lvl w:ilvl="6" w:tplc="D23AB416" w:tentative="1">
      <w:start w:val="1"/>
      <w:numFmt w:val="decimal"/>
      <w:lvlText w:val="%7."/>
      <w:lvlJc w:val="left"/>
      <w:pPr>
        <w:tabs>
          <w:tab w:val="num" w:pos="4680"/>
        </w:tabs>
        <w:ind w:left="4680" w:hanging="360"/>
      </w:pPr>
    </w:lvl>
    <w:lvl w:ilvl="7" w:tplc="32FAEA76" w:tentative="1">
      <w:start w:val="1"/>
      <w:numFmt w:val="decimal"/>
      <w:lvlText w:val="%8."/>
      <w:lvlJc w:val="left"/>
      <w:pPr>
        <w:tabs>
          <w:tab w:val="num" w:pos="5400"/>
        </w:tabs>
        <w:ind w:left="5400" w:hanging="360"/>
      </w:pPr>
    </w:lvl>
    <w:lvl w:ilvl="8" w:tplc="65CEF95A" w:tentative="1">
      <w:start w:val="1"/>
      <w:numFmt w:val="decimal"/>
      <w:lvlText w:val="%9."/>
      <w:lvlJc w:val="left"/>
      <w:pPr>
        <w:tabs>
          <w:tab w:val="num" w:pos="6120"/>
        </w:tabs>
        <w:ind w:left="6120" w:hanging="360"/>
      </w:pPr>
    </w:lvl>
  </w:abstractNum>
  <w:abstractNum w:abstractNumId="34" w15:restartNumberingAfterBreak="0">
    <w:nsid w:val="6CAE2A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0E67111"/>
    <w:multiLevelType w:val="hybridMultilevel"/>
    <w:tmpl w:val="C03C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48160B"/>
    <w:multiLevelType w:val="hybridMultilevel"/>
    <w:tmpl w:val="325A17C2"/>
    <w:lvl w:ilvl="0" w:tplc="D1C05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6268CE"/>
    <w:multiLevelType w:val="multilevel"/>
    <w:tmpl w:val="0809001F"/>
    <w:lvl w:ilvl="0">
      <w:start w:val="1"/>
      <w:numFmt w:val="decimal"/>
      <w:lvlText w:val="%1."/>
      <w:lvlJc w:val="left"/>
      <w:pPr>
        <w:ind w:left="360" w:hanging="360"/>
      </w:pPr>
      <w:rPr>
        <w:rFonts w:hint="default"/>
        <w:b/>
        <w:i w:val="0"/>
        <w:sz w:val="17"/>
      </w:rPr>
    </w:lvl>
    <w:lvl w:ilvl="1">
      <w:start w:val="1"/>
      <w:numFmt w:val="decimal"/>
      <w:lvlText w:val="%1.%2."/>
      <w:lvlJc w:val="left"/>
      <w:pPr>
        <w:ind w:left="792" w:hanging="432"/>
      </w:pPr>
      <w:rPr>
        <w:rFonts w:hint="default"/>
        <w:b/>
        <w:i w:val="0"/>
        <w:sz w:val="1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6F02E8B"/>
    <w:multiLevelType w:val="hybridMultilevel"/>
    <w:tmpl w:val="A25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0" w15:restartNumberingAfterBreak="0">
    <w:nsid w:val="78B16379"/>
    <w:multiLevelType w:val="hybridMultilevel"/>
    <w:tmpl w:val="D798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9047DD"/>
    <w:multiLevelType w:val="hybridMultilevel"/>
    <w:tmpl w:val="418A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64043D"/>
    <w:multiLevelType w:val="hybridMultilevel"/>
    <w:tmpl w:val="79FC53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0"/>
  </w:num>
  <w:num w:numId="3">
    <w:abstractNumId w:val="13"/>
  </w:num>
  <w:num w:numId="4">
    <w:abstractNumId w:val="37"/>
  </w:num>
  <w:num w:numId="5">
    <w:abstractNumId w:val="5"/>
  </w:num>
  <w:num w:numId="6">
    <w:abstractNumId w:val="18"/>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abstractNumId w:val="18"/>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8">
    <w:abstractNumId w:val="12"/>
  </w:num>
  <w:num w:numId="9">
    <w:abstractNumId w:val="39"/>
  </w:num>
  <w:num w:numId="10">
    <w:abstractNumId w:val="31"/>
  </w:num>
  <w:num w:numId="11">
    <w:abstractNumId w:val="41"/>
  </w:num>
  <w:num w:numId="12">
    <w:abstractNumId w:val="27"/>
  </w:num>
  <w:num w:numId="13">
    <w:abstractNumId w:val="42"/>
  </w:num>
  <w:num w:numId="14">
    <w:abstractNumId w:val="9"/>
  </w:num>
  <w:num w:numId="15">
    <w:abstractNumId w:val="40"/>
  </w:num>
  <w:num w:numId="16">
    <w:abstractNumId w:val="38"/>
  </w:num>
  <w:num w:numId="17">
    <w:abstractNumId w:val="3"/>
  </w:num>
  <w:num w:numId="18">
    <w:abstractNumId w:val="7"/>
  </w:num>
  <w:num w:numId="19">
    <w:abstractNumId w:val="35"/>
  </w:num>
  <w:num w:numId="20">
    <w:abstractNumId w:val="28"/>
  </w:num>
  <w:num w:numId="21">
    <w:abstractNumId w:val="21"/>
  </w:num>
  <w:num w:numId="22">
    <w:abstractNumId w:val="34"/>
  </w:num>
  <w:num w:numId="23">
    <w:abstractNumId w:val="16"/>
  </w:num>
  <w:num w:numId="24">
    <w:abstractNumId w:val="8"/>
  </w:num>
  <w:num w:numId="25">
    <w:abstractNumId w:val="10"/>
  </w:num>
  <w:num w:numId="26">
    <w:abstractNumId w:val="33"/>
  </w:num>
  <w:num w:numId="27">
    <w:abstractNumId w:val="17"/>
  </w:num>
  <w:num w:numId="28">
    <w:abstractNumId w:val="23"/>
  </w:num>
  <w:num w:numId="29">
    <w:abstractNumId w:val="15"/>
  </w:num>
  <w:num w:numId="30">
    <w:abstractNumId w:val="36"/>
  </w:num>
  <w:num w:numId="31">
    <w:abstractNumId w:val="1"/>
  </w:num>
  <w:num w:numId="32">
    <w:abstractNumId w:val="24"/>
  </w:num>
  <w:num w:numId="33">
    <w:abstractNumId w:val="29"/>
  </w:num>
  <w:num w:numId="34">
    <w:abstractNumId w:val="26"/>
  </w:num>
  <w:num w:numId="35">
    <w:abstractNumId w:val="32"/>
  </w:num>
  <w:num w:numId="36">
    <w:abstractNumId w:val="16"/>
  </w:num>
  <w:num w:numId="37">
    <w:abstractNumId w:val="11"/>
  </w:num>
  <w:num w:numId="38">
    <w:abstractNumId w:val="22"/>
  </w:num>
  <w:num w:numId="39">
    <w:abstractNumId w:val="6"/>
  </w:num>
  <w:num w:numId="40">
    <w:abstractNumId w:val="14"/>
  </w:num>
  <w:num w:numId="41">
    <w:abstractNumId w:val="2"/>
  </w:num>
  <w:num w:numId="42">
    <w:abstractNumId w:val="30"/>
  </w:num>
  <w:num w:numId="43">
    <w:abstractNumId w:val="20"/>
  </w:num>
  <w:num w:numId="44">
    <w:abstractNumId w:val="25"/>
  </w:num>
  <w:num w:numId="45">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efaultTableStyle w:val="ElexonBasic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3"/>
    <w:rsid w:val="00002FD5"/>
    <w:rsid w:val="000071EF"/>
    <w:rsid w:val="00010A74"/>
    <w:rsid w:val="000117E1"/>
    <w:rsid w:val="000122E4"/>
    <w:rsid w:val="00013919"/>
    <w:rsid w:val="00014E02"/>
    <w:rsid w:val="00016BB3"/>
    <w:rsid w:val="00016BBC"/>
    <w:rsid w:val="00016DC8"/>
    <w:rsid w:val="00024AC7"/>
    <w:rsid w:val="00032869"/>
    <w:rsid w:val="00033ADD"/>
    <w:rsid w:val="00034639"/>
    <w:rsid w:val="00034C99"/>
    <w:rsid w:val="00040267"/>
    <w:rsid w:val="000416C2"/>
    <w:rsid w:val="000425BF"/>
    <w:rsid w:val="00045322"/>
    <w:rsid w:val="00047328"/>
    <w:rsid w:val="00047BA3"/>
    <w:rsid w:val="000514AC"/>
    <w:rsid w:val="000534B2"/>
    <w:rsid w:val="00053B5E"/>
    <w:rsid w:val="00053DBD"/>
    <w:rsid w:val="000551C9"/>
    <w:rsid w:val="00055C92"/>
    <w:rsid w:val="00057022"/>
    <w:rsid w:val="00063B37"/>
    <w:rsid w:val="00063D04"/>
    <w:rsid w:val="000644AE"/>
    <w:rsid w:val="000725EF"/>
    <w:rsid w:val="000738E3"/>
    <w:rsid w:val="000743E0"/>
    <w:rsid w:val="00076420"/>
    <w:rsid w:val="00076C3A"/>
    <w:rsid w:val="0007720E"/>
    <w:rsid w:val="000811DF"/>
    <w:rsid w:val="0008185E"/>
    <w:rsid w:val="00084A59"/>
    <w:rsid w:val="00084CE9"/>
    <w:rsid w:val="000867CF"/>
    <w:rsid w:val="00087F09"/>
    <w:rsid w:val="00090194"/>
    <w:rsid w:val="00093390"/>
    <w:rsid w:val="000935D8"/>
    <w:rsid w:val="000A0207"/>
    <w:rsid w:val="000A045B"/>
    <w:rsid w:val="000A0AE7"/>
    <w:rsid w:val="000A1113"/>
    <w:rsid w:val="000A1E44"/>
    <w:rsid w:val="000A38C4"/>
    <w:rsid w:val="000A39E2"/>
    <w:rsid w:val="000A52BC"/>
    <w:rsid w:val="000A78D5"/>
    <w:rsid w:val="000A793B"/>
    <w:rsid w:val="000A7BF0"/>
    <w:rsid w:val="000B0BBB"/>
    <w:rsid w:val="000B2E22"/>
    <w:rsid w:val="000B3037"/>
    <w:rsid w:val="000B6E8B"/>
    <w:rsid w:val="000C3EC0"/>
    <w:rsid w:val="000C3EC4"/>
    <w:rsid w:val="000C3F95"/>
    <w:rsid w:val="000C4D49"/>
    <w:rsid w:val="000C5521"/>
    <w:rsid w:val="000D0765"/>
    <w:rsid w:val="000D1552"/>
    <w:rsid w:val="000D3B8B"/>
    <w:rsid w:val="000D4A6C"/>
    <w:rsid w:val="000D6539"/>
    <w:rsid w:val="000D785A"/>
    <w:rsid w:val="000D7E48"/>
    <w:rsid w:val="000D7FDB"/>
    <w:rsid w:val="000E0749"/>
    <w:rsid w:val="000E304F"/>
    <w:rsid w:val="000E3E21"/>
    <w:rsid w:val="000E4AEF"/>
    <w:rsid w:val="000E734D"/>
    <w:rsid w:val="000F01F4"/>
    <w:rsid w:val="000F0C8D"/>
    <w:rsid w:val="000F233A"/>
    <w:rsid w:val="000F5C63"/>
    <w:rsid w:val="000F73F7"/>
    <w:rsid w:val="00100EFD"/>
    <w:rsid w:val="001032B8"/>
    <w:rsid w:val="00103DE9"/>
    <w:rsid w:val="001048B4"/>
    <w:rsid w:val="0010639D"/>
    <w:rsid w:val="00107C03"/>
    <w:rsid w:val="00110047"/>
    <w:rsid w:val="00110B00"/>
    <w:rsid w:val="00115658"/>
    <w:rsid w:val="001177EE"/>
    <w:rsid w:val="00121555"/>
    <w:rsid w:val="00121907"/>
    <w:rsid w:val="00122233"/>
    <w:rsid w:val="00124C9C"/>
    <w:rsid w:val="001258AA"/>
    <w:rsid w:val="00125FA2"/>
    <w:rsid w:val="0012758E"/>
    <w:rsid w:val="0013406A"/>
    <w:rsid w:val="00136310"/>
    <w:rsid w:val="0013724C"/>
    <w:rsid w:val="00143EC4"/>
    <w:rsid w:val="00145996"/>
    <w:rsid w:val="00146B1C"/>
    <w:rsid w:val="00147E8F"/>
    <w:rsid w:val="00151753"/>
    <w:rsid w:val="00151F9B"/>
    <w:rsid w:val="00153100"/>
    <w:rsid w:val="0015587F"/>
    <w:rsid w:val="00156D0A"/>
    <w:rsid w:val="0016026E"/>
    <w:rsid w:val="00161DFF"/>
    <w:rsid w:val="00162CC1"/>
    <w:rsid w:val="00163B2D"/>
    <w:rsid w:val="00171AB1"/>
    <w:rsid w:val="00174315"/>
    <w:rsid w:val="0017486E"/>
    <w:rsid w:val="00175E89"/>
    <w:rsid w:val="00176725"/>
    <w:rsid w:val="00176829"/>
    <w:rsid w:val="00182554"/>
    <w:rsid w:val="001837E4"/>
    <w:rsid w:val="00183CBB"/>
    <w:rsid w:val="00183DCE"/>
    <w:rsid w:val="0018778C"/>
    <w:rsid w:val="00187EFA"/>
    <w:rsid w:val="00190040"/>
    <w:rsid w:val="00191168"/>
    <w:rsid w:val="001932DD"/>
    <w:rsid w:val="001944E7"/>
    <w:rsid w:val="0019456D"/>
    <w:rsid w:val="001948D3"/>
    <w:rsid w:val="00196297"/>
    <w:rsid w:val="00196698"/>
    <w:rsid w:val="001A018B"/>
    <w:rsid w:val="001A1B26"/>
    <w:rsid w:val="001A232A"/>
    <w:rsid w:val="001A5D90"/>
    <w:rsid w:val="001A7E27"/>
    <w:rsid w:val="001B2B74"/>
    <w:rsid w:val="001B3804"/>
    <w:rsid w:val="001B3F5C"/>
    <w:rsid w:val="001C2DCC"/>
    <w:rsid w:val="001C332B"/>
    <w:rsid w:val="001C43A1"/>
    <w:rsid w:val="001C5F8C"/>
    <w:rsid w:val="001D2E71"/>
    <w:rsid w:val="001D3A77"/>
    <w:rsid w:val="001D43CB"/>
    <w:rsid w:val="001D58BD"/>
    <w:rsid w:val="001E0115"/>
    <w:rsid w:val="001E03F6"/>
    <w:rsid w:val="001E1FDA"/>
    <w:rsid w:val="001E4BBC"/>
    <w:rsid w:val="001E621D"/>
    <w:rsid w:val="001E75F0"/>
    <w:rsid w:val="001F0244"/>
    <w:rsid w:val="001F1487"/>
    <w:rsid w:val="001F36D9"/>
    <w:rsid w:val="001F5B14"/>
    <w:rsid w:val="001F6EF7"/>
    <w:rsid w:val="001F7E0A"/>
    <w:rsid w:val="0020012C"/>
    <w:rsid w:val="00200B4D"/>
    <w:rsid w:val="00202EE0"/>
    <w:rsid w:val="00203BE3"/>
    <w:rsid w:val="00205E8D"/>
    <w:rsid w:val="0021342C"/>
    <w:rsid w:val="00213736"/>
    <w:rsid w:val="002140BC"/>
    <w:rsid w:val="00214B3C"/>
    <w:rsid w:val="002177BE"/>
    <w:rsid w:val="00217B78"/>
    <w:rsid w:val="00217DFF"/>
    <w:rsid w:val="002202E5"/>
    <w:rsid w:val="00220E1C"/>
    <w:rsid w:val="00221E16"/>
    <w:rsid w:val="002226BD"/>
    <w:rsid w:val="0022317C"/>
    <w:rsid w:val="00223A70"/>
    <w:rsid w:val="002246AA"/>
    <w:rsid w:val="0022555D"/>
    <w:rsid w:val="00225CA7"/>
    <w:rsid w:val="00225E80"/>
    <w:rsid w:val="00226110"/>
    <w:rsid w:val="0022633E"/>
    <w:rsid w:val="00226917"/>
    <w:rsid w:val="00227311"/>
    <w:rsid w:val="00233090"/>
    <w:rsid w:val="00235157"/>
    <w:rsid w:val="002351F0"/>
    <w:rsid w:val="002367EE"/>
    <w:rsid w:val="0023687A"/>
    <w:rsid w:val="00236BC4"/>
    <w:rsid w:val="00244E97"/>
    <w:rsid w:val="00244F67"/>
    <w:rsid w:val="00247A1C"/>
    <w:rsid w:val="00250039"/>
    <w:rsid w:val="002529FA"/>
    <w:rsid w:val="002536F9"/>
    <w:rsid w:val="0025409D"/>
    <w:rsid w:val="00254AC1"/>
    <w:rsid w:val="00256D2F"/>
    <w:rsid w:val="00260CDE"/>
    <w:rsid w:val="00261D39"/>
    <w:rsid w:val="002626FA"/>
    <w:rsid w:val="00263FDC"/>
    <w:rsid w:val="00265485"/>
    <w:rsid w:val="00265B8B"/>
    <w:rsid w:val="0026756E"/>
    <w:rsid w:val="0027144A"/>
    <w:rsid w:val="00271827"/>
    <w:rsid w:val="00271CE3"/>
    <w:rsid w:val="0027332E"/>
    <w:rsid w:val="00275753"/>
    <w:rsid w:val="0027788D"/>
    <w:rsid w:val="00277C3A"/>
    <w:rsid w:val="002815D2"/>
    <w:rsid w:val="0028169F"/>
    <w:rsid w:val="002833E1"/>
    <w:rsid w:val="00284F6E"/>
    <w:rsid w:val="002855CB"/>
    <w:rsid w:val="00290F6B"/>
    <w:rsid w:val="0029174A"/>
    <w:rsid w:val="00291973"/>
    <w:rsid w:val="00291C77"/>
    <w:rsid w:val="00294568"/>
    <w:rsid w:val="00294BAC"/>
    <w:rsid w:val="002953EB"/>
    <w:rsid w:val="002964A1"/>
    <w:rsid w:val="00296770"/>
    <w:rsid w:val="002A149F"/>
    <w:rsid w:val="002A28F3"/>
    <w:rsid w:val="002A47D1"/>
    <w:rsid w:val="002A5A33"/>
    <w:rsid w:val="002A5F57"/>
    <w:rsid w:val="002A72F4"/>
    <w:rsid w:val="002B03F4"/>
    <w:rsid w:val="002B04D8"/>
    <w:rsid w:val="002B29D5"/>
    <w:rsid w:val="002B30E1"/>
    <w:rsid w:val="002B3A78"/>
    <w:rsid w:val="002B3D22"/>
    <w:rsid w:val="002B42AE"/>
    <w:rsid w:val="002B4DF4"/>
    <w:rsid w:val="002C0835"/>
    <w:rsid w:val="002C2973"/>
    <w:rsid w:val="002C2F7A"/>
    <w:rsid w:val="002C4C62"/>
    <w:rsid w:val="002C65D3"/>
    <w:rsid w:val="002D083D"/>
    <w:rsid w:val="002D099F"/>
    <w:rsid w:val="002D1F76"/>
    <w:rsid w:val="002D24F0"/>
    <w:rsid w:val="002D321F"/>
    <w:rsid w:val="002D533B"/>
    <w:rsid w:val="002D7EF7"/>
    <w:rsid w:val="002E06ED"/>
    <w:rsid w:val="002E1F86"/>
    <w:rsid w:val="002E2222"/>
    <w:rsid w:val="002E2540"/>
    <w:rsid w:val="002E3B9C"/>
    <w:rsid w:val="002E3CE0"/>
    <w:rsid w:val="002E5522"/>
    <w:rsid w:val="002E5A9A"/>
    <w:rsid w:val="002E5D5B"/>
    <w:rsid w:val="002E68F3"/>
    <w:rsid w:val="002E776C"/>
    <w:rsid w:val="002F0B3C"/>
    <w:rsid w:val="002F2A06"/>
    <w:rsid w:val="002F2C20"/>
    <w:rsid w:val="002F2E2B"/>
    <w:rsid w:val="002F6C5F"/>
    <w:rsid w:val="002F7192"/>
    <w:rsid w:val="0030116F"/>
    <w:rsid w:val="00301A2D"/>
    <w:rsid w:val="003021FF"/>
    <w:rsid w:val="00303088"/>
    <w:rsid w:val="00303839"/>
    <w:rsid w:val="00303B82"/>
    <w:rsid w:val="003042A2"/>
    <w:rsid w:val="00305015"/>
    <w:rsid w:val="00310611"/>
    <w:rsid w:val="00310D64"/>
    <w:rsid w:val="00314400"/>
    <w:rsid w:val="0031548E"/>
    <w:rsid w:val="00316D3E"/>
    <w:rsid w:val="00321D61"/>
    <w:rsid w:val="00324E81"/>
    <w:rsid w:val="003263AE"/>
    <w:rsid w:val="00326AA0"/>
    <w:rsid w:val="0033241F"/>
    <w:rsid w:val="003355E1"/>
    <w:rsid w:val="00335B30"/>
    <w:rsid w:val="00340C27"/>
    <w:rsid w:val="003411EC"/>
    <w:rsid w:val="00341B12"/>
    <w:rsid w:val="00341E3B"/>
    <w:rsid w:val="003441BE"/>
    <w:rsid w:val="003454F7"/>
    <w:rsid w:val="00346233"/>
    <w:rsid w:val="0035150D"/>
    <w:rsid w:val="003546D9"/>
    <w:rsid w:val="00354882"/>
    <w:rsid w:val="00354C8E"/>
    <w:rsid w:val="00355E33"/>
    <w:rsid w:val="00357C89"/>
    <w:rsid w:val="0036112A"/>
    <w:rsid w:val="003631F8"/>
    <w:rsid w:val="00364C1A"/>
    <w:rsid w:val="00365A87"/>
    <w:rsid w:val="00370C26"/>
    <w:rsid w:val="00371289"/>
    <w:rsid w:val="003759C8"/>
    <w:rsid w:val="00375BF1"/>
    <w:rsid w:val="00375E65"/>
    <w:rsid w:val="00383384"/>
    <w:rsid w:val="0038723A"/>
    <w:rsid w:val="0038771D"/>
    <w:rsid w:val="00393377"/>
    <w:rsid w:val="0039425C"/>
    <w:rsid w:val="00395B3B"/>
    <w:rsid w:val="00396C97"/>
    <w:rsid w:val="003A0677"/>
    <w:rsid w:val="003A43FF"/>
    <w:rsid w:val="003A54C8"/>
    <w:rsid w:val="003A5CB9"/>
    <w:rsid w:val="003A7CFD"/>
    <w:rsid w:val="003B0553"/>
    <w:rsid w:val="003B298A"/>
    <w:rsid w:val="003B4E65"/>
    <w:rsid w:val="003B5892"/>
    <w:rsid w:val="003B5EC6"/>
    <w:rsid w:val="003C5731"/>
    <w:rsid w:val="003C5BD4"/>
    <w:rsid w:val="003D1F1A"/>
    <w:rsid w:val="003D3C39"/>
    <w:rsid w:val="003D3DCB"/>
    <w:rsid w:val="003D422B"/>
    <w:rsid w:val="003D4F17"/>
    <w:rsid w:val="003D51EA"/>
    <w:rsid w:val="003D5D47"/>
    <w:rsid w:val="003D620E"/>
    <w:rsid w:val="003D774C"/>
    <w:rsid w:val="003E23F0"/>
    <w:rsid w:val="003E389C"/>
    <w:rsid w:val="003E5F79"/>
    <w:rsid w:val="003F17EB"/>
    <w:rsid w:val="003F2419"/>
    <w:rsid w:val="003F4980"/>
    <w:rsid w:val="003F4E69"/>
    <w:rsid w:val="003F579A"/>
    <w:rsid w:val="003F7F02"/>
    <w:rsid w:val="00411866"/>
    <w:rsid w:val="00414E29"/>
    <w:rsid w:val="004164B1"/>
    <w:rsid w:val="00416C2A"/>
    <w:rsid w:val="0042044E"/>
    <w:rsid w:val="00422EC9"/>
    <w:rsid w:val="0042390B"/>
    <w:rsid w:val="00425CC5"/>
    <w:rsid w:val="00427048"/>
    <w:rsid w:val="00431615"/>
    <w:rsid w:val="00433376"/>
    <w:rsid w:val="00433DCC"/>
    <w:rsid w:val="004343AE"/>
    <w:rsid w:val="0043557E"/>
    <w:rsid w:val="004366E9"/>
    <w:rsid w:val="00437715"/>
    <w:rsid w:val="0044661C"/>
    <w:rsid w:val="00446797"/>
    <w:rsid w:val="00446F56"/>
    <w:rsid w:val="004509C9"/>
    <w:rsid w:val="004515FB"/>
    <w:rsid w:val="00452A2A"/>
    <w:rsid w:val="0045531B"/>
    <w:rsid w:val="00456B64"/>
    <w:rsid w:val="0046345A"/>
    <w:rsid w:val="00464E40"/>
    <w:rsid w:val="004678A5"/>
    <w:rsid w:val="00467901"/>
    <w:rsid w:val="004704FF"/>
    <w:rsid w:val="00471539"/>
    <w:rsid w:val="004720DE"/>
    <w:rsid w:val="0047549A"/>
    <w:rsid w:val="00485627"/>
    <w:rsid w:val="00487FBD"/>
    <w:rsid w:val="004912EF"/>
    <w:rsid w:val="00492EA8"/>
    <w:rsid w:val="00493BD5"/>
    <w:rsid w:val="00495088"/>
    <w:rsid w:val="004979B2"/>
    <w:rsid w:val="004A1447"/>
    <w:rsid w:val="004A2C6F"/>
    <w:rsid w:val="004A39A1"/>
    <w:rsid w:val="004A44DB"/>
    <w:rsid w:val="004A6AAA"/>
    <w:rsid w:val="004B2ABE"/>
    <w:rsid w:val="004B2CE1"/>
    <w:rsid w:val="004B4B3C"/>
    <w:rsid w:val="004B6459"/>
    <w:rsid w:val="004B77B2"/>
    <w:rsid w:val="004C1325"/>
    <w:rsid w:val="004C16B0"/>
    <w:rsid w:val="004C4537"/>
    <w:rsid w:val="004C626E"/>
    <w:rsid w:val="004C7424"/>
    <w:rsid w:val="004D0669"/>
    <w:rsid w:val="004D272C"/>
    <w:rsid w:val="004D2B8C"/>
    <w:rsid w:val="004D4723"/>
    <w:rsid w:val="004E0069"/>
    <w:rsid w:val="004E228E"/>
    <w:rsid w:val="004E245E"/>
    <w:rsid w:val="004E39D8"/>
    <w:rsid w:val="004E5557"/>
    <w:rsid w:val="004F2182"/>
    <w:rsid w:val="004F3104"/>
    <w:rsid w:val="004F46F4"/>
    <w:rsid w:val="004F5613"/>
    <w:rsid w:val="004F5759"/>
    <w:rsid w:val="004F6F68"/>
    <w:rsid w:val="00500AB5"/>
    <w:rsid w:val="005017A5"/>
    <w:rsid w:val="00501D4E"/>
    <w:rsid w:val="00505C15"/>
    <w:rsid w:val="0051017E"/>
    <w:rsid w:val="005101FE"/>
    <w:rsid w:val="00510E4D"/>
    <w:rsid w:val="00511332"/>
    <w:rsid w:val="005128C7"/>
    <w:rsid w:val="005134D8"/>
    <w:rsid w:val="00513ABB"/>
    <w:rsid w:val="00513D90"/>
    <w:rsid w:val="00514843"/>
    <w:rsid w:val="0051626F"/>
    <w:rsid w:val="00517E3E"/>
    <w:rsid w:val="00526CDC"/>
    <w:rsid w:val="00527408"/>
    <w:rsid w:val="00527631"/>
    <w:rsid w:val="00527C76"/>
    <w:rsid w:val="00530E6E"/>
    <w:rsid w:val="005319E7"/>
    <w:rsid w:val="00531ADF"/>
    <w:rsid w:val="00535B5A"/>
    <w:rsid w:val="00535B6D"/>
    <w:rsid w:val="005369CD"/>
    <w:rsid w:val="00537417"/>
    <w:rsid w:val="00537B99"/>
    <w:rsid w:val="005401E7"/>
    <w:rsid w:val="0054131D"/>
    <w:rsid w:val="005418B9"/>
    <w:rsid w:val="005427F1"/>
    <w:rsid w:val="005429AA"/>
    <w:rsid w:val="00542D87"/>
    <w:rsid w:val="005431B9"/>
    <w:rsid w:val="005433CF"/>
    <w:rsid w:val="005455E8"/>
    <w:rsid w:val="00550AF8"/>
    <w:rsid w:val="00552E50"/>
    <w:rsid w:val="00553178"/>
    <w:rsid w:val="00553C2E"/>
    <w:rsid w:val="00557DBA"/>
    <w:rsid w:val="00561060"/>
    <w:rsid w:val="00561A0A"/>
    <w:rsid w:val="005651EC"/>
    <w:rsid w:val="00566900"/>
    <w:rsid w:val="0057077F"/>
    <w:rsid w:val="0057099A"/>
    <w:rsid w:val="00570CA9"/>
    <w:rsid w:val="0057203E"/>
    <w:rsid w:val="00575151"/>
    <w:rsid w:val="0057673F"/>
    <w:rsid w:val="00582053"/>
    <w:rsid w:val="005830BA"/>
    <w:rsid w:val="0058313A"/>
    <w:rsid w:val="0058443B"/>
    <w:rsid w:val="00585BA3"/>
    <w:rsid w:val="00586D5C"/>
    <w:rsid w:val="00591B14"/>
    <w:rsid w:val="00593166"/>
    <w:rsid w:val="00593C2D"/>
    <w:rsid w:val="00594ECC"/>
    <w:rsid w:val="00595DB7"/>
    <w:rsid w:val="00597B89"/>
    <w:rsid w:val="005A08F3"/>
    <w:rsid w:val="005A1957"/>
    <w:rsid w:val="005A39C9"/>
    <w:rsid w:val="005A4056"/>
    <w:rsid w:val="005A4D7B"/>
    <w:rsid w:val="005A671C"/>
    <w:rsid w:val="005A7D30"/>
    <w:rsid w:val="005B0118"/>
    <w:rsid w:val="005B072C"/>
    <w:rsid w:val="005B551C"/>
    <w:rsid w:val="005B6C25"/>
    <w:rsid w:val="005B7775"/>
    <w:rsid w:val="005B7A04"/>
    <w:rsid w:val="005B7D3A"/>
    <w:rsid w:val="005C0A48"/>
    <w:rsid w:val="005C1B85"/>
    <w:rsid w:val="005C44DB"/>
    <w:rsid w:val="005C5880"/>
    <w:rsid w:val="005D0A89"/>
    <w:rsid w:val="005D660B"/>
    <w:rsid w:val="005D6773"/>
    <w:rsid w:val="005D7769"/>
    <w:rsid w:val="005E0298"/>
    <w:rsid w:val="005E07FF"/>
    <w:rsid w:val="005E19DA"/>
    <w:rsid w:val="005E244A"/>
    <w:rsid w:val="005E3697"/>
    <w:rsid w:val="005E4438"/>
    <w:rsid w:val="005E519C"/>
    <w:rsid w:val="005E56C5"/>
    <w:rsid w:val="005E7365"/>
    <w:rsid w:val="005E7908"/>
    <w:rsid w:val="005F1DFE"/>
    <w:rsid w:val="005F222C"/>
    <w:rsid w:val="005F4186"/>
    <w:rsid w:val="005F5086"/>
    <w:rsid w:val="005F79AB"/>
    <w:rsid w:val="005F7FA8"/>
    <w:rsid w:val="00602E7D"/>
    <w:rsid w:val="0060337E"/>
    <w:rsid w:val="00603EFA"/>
    <w:rsid w:val="00605FD4"/>
    <w:rsid w:val="006077F9"/>
    <w:rsid w:val="00607FB9"/>
    <w:rsid w:val="00610B6E"/>
    <w:rsid w:val="00611A4B"/>
    <w:rsid w:val="00612388"/>
    <w:rsid w:val="00612C1D"/>
    <w:rsid w:val="00614BED"/>
    <w:rsid w:val="00615140"/>
    <w:rsid w:val="006158EE"/>
    <w:rsid w:val="006216F7"/>
    <w:rsid w:val="00621BDB"/>
    <w:rsid w:val="00624EDC"/>
    <w:rsid w:val="00627D0E"/>
    <w:rsid w:val="00630C90"/>
    <w:rsid w:val="00630CCA"/>
    <w:rsid w:val="00630D4A"/>
    <w:rsid w:val="0063174C"/>
    <w:rsid w:val="00636BE6"/>
    <w:rsid w:val="00637B8A"/>
    <w:rsid w:val="00640DE0"/>
    <w:rsid w:val="006415BF"/>
    <w:rsid w:val="0064339A"/>
    <w:rsid w:val="00643AE4"/>
    <w:rsid w:val="00643F46"/>
    <w:rsid w:val="00645FCC"/>
    <w:rsid w:val="006461EA"/>
    <w:rsid w:val="00647FAB"/>
    <w:rsid w:val="0065074D"/>
    <w:rsid w:val="00650F39"/>
    <w:rsid w:val="00651F24"/>
    <w:rsid w:val="006524E5"/>
    <w:rsid w:val="00655F12"/>
    <w:rsid w:val="00656E14"/>
    <w:rsid w:val="0066143D"/>
    <w:rsid w:val="00666141"/>
    <w:rsid w:val="00672574"/>
    <w:rsid w:val="00672D21"/>
    <w:rsid w:val="00672FC3"/>
    <w:rsid w:val="00674D12"/>
    <w:rsid w:val="006753CE"/>
    <w:rsid w:val="006853FA"/>
    <w:rsid w:val="006942F5"/>
    <w:rsid w:val="00694F0C"/>
    <w:rsid w:val="006A002A"/>
    <w:rsid w:val="006A2878"/>
    <w:rsid w:val="006A357D"/>
    <w:rsid w:val="006A4877"/>
    <w:rsid w:val="006A57DC"/>
    <w:rsid w:val="006A67F0"/>
    <w:rsid w:val="006A77BD"/>
    <w:rsid w:val="006A7991"/>
    <w:rsid w:val="006B1803"/>
    <w:rsid w:val="006B2B28"/>
    <w:rsid w:val="006B4454"/>
    <w:rsid w:val="006B5DF1"/>
    <w:rsid w:val="006B7940"/>
    <w:rsid w:val="006B7ED2"/>
    <w:rsid w:val="006C00B4"/>
    <w:rsid w:val="006C0A41"/>
    <w:rsid w:val="006C0A75"/>
    <w:rsid w:val="006C23B6"/>
    <w:rsid w:val="006C5E01"/>
    <w:rsid w:val="006C6656"/>
    <w:rsid w:val="006C6A59"/>
    <w:rsid w:val="006C7355"/>
    <w:rsid w:val="006D3310"/>
    <w:rsid w:val="006D740E"/>
    <w:rsid w:val="006E1509"/>
    <w:rsid w:val="006E65BF"/>
    <w:rsid w:val="006E7EE2"/>
    <w:rsid w:val="006F0122"/>
    <w:rsid w:val="006F1087"/>
    <w:rsid w:val="006F23F3"/>
    <w:rsid w:val="006F2FC0"/>
    <w:rsid w:val="006F38D9"/>
    <w:rsid w:val="006F433B"/>
    <w:rsid w:val="006F52CA"/>
    <w:rsid w:val="006F5469"/>
    <w:rsid w:val="006F7595"/>
    <w:rsid w:val="006F763C"/>
    <w:rsid w:val="006F799F"/>
    <w:rsid w:val="00701C99"/>
    <w:rsid w:val="00702E61"/>
    <w:rsid w:val="00703C71"/>
    <w:rsid w:val="007050AC"/>
    <w:rsid w:val="00706626"/>
    <w:rsid w:val="00706920"/>
    <w:rsid w:val="007104C0"/>
    <w:rsid w:val="00712FA3"/>
    <w:rsid w:val="00715C71"/>
    <w:rsid w:val="007161FF"/>
    <w:rsid w:val="0071691E"/>
    <w:rsid w:val="00716974"/>
    <w:rsid w:val="007211FC"/>
    <w:rsid w:val="0072282A"/>
    <w:rsid w:val="0072391C"/>
    <w:rsid w:val="00723C3D"/>
    <w:rsid w:val="00723EC7"/>
    <w:rsid w:val="00725DB6"/>
    <w:rsid w:val="00727848"/>
    <w:rsid w:val="007344D3"/>
    <w:rsid w:val="007351BE"/>
    <w:rsid w:val="00735958"/>
    <w:rsid w:val="00735BB7"/>
    <w:rsid w:val="0073660F"/>
    <w:rsid w:val="0073752E"/>
    <w:rsid w:val="00737829"/>
    <w:rsid w:val="007434D4"/>
    <w:rsid w:val="007453EF"/>
    <w:rsid w:val="007461AD"/>
    <w:rsid w:val="0074756E"/>
    <w:rsid w:val="007560FE"/>
    <w:rsid w:val="007562BA"/>
    <w:rsid w:val="007566B1"/>
    <w:rsid w:val="00757E68"/>
    <w:rsid w:val="007640A2"/>
    <w:rsid w:val="00764538"/>
    <w:rsid w:val="00771E35"/>
    <w:rsid w:val="007730FE"/>
    <w:rsid w:val="007731D2"/>
    <w:rsid w:val="0077359A"/>
    <w:rsid w:val="007735DF"/>
    <w:rsid w:val="0077645E"/>
    <w:rsid w:val="00777B13"/>
    <w:rsid w:val="00777B8D"/>
    <w:rsid w:val="0078303C"/>
    <w:rsid w:val="007868E3"/>
    <w:rsid w:val="0078717A"/>
    <w:rsid w:val="00790171"/>
    <w:rsid w:val="0079041A"/>
    <w:rsid w:val="007905D1"/>
    <w:rsid w:val="007935D5"/>
    <w:rsid w:val="00794B98"/>
    <w:rsid w:val="00796FC1"/>
    <w:rsid w:val="00797021"/>
    <w:rsid w:val="0079724C"/>
    <w:rsid w:val="007A0BE0"/>
    <w:rsid w:val="007A26EE"/>
    <w:rsid w:val="007A3712"/>
    <w:rsid w:val="007A4714"/>
    <w:rsid w:val="007A4794"/>
    <w:rsid w:val="007A7DD9"/>
    <w:rsid w:val="007B1E52"/>
    <w:rsid w:val="007B21B5"/>
    <w:rsid w:val="007B2C8B"/>
    <w:rsid w:val="007B61C8"/>
    <w:rsid w:val="007B7230"/>
    <w:rsid w:val="007B7EAA"/>
    <w:rsid w:val="007C1A33"/>
    <w:rsid w:val="007C38CF"/>
    <w:rsid w:val="007C43A5"/>
    <w:rsid w:val="007C4770"/>
    <w:rsid w:val="007C679D"/>
    <w:rsid w:val="007C7005"/>
    <w:rsid w:val="007C718E"/>
    <w:rsid w:val="007D0604"/>
    <w:rsid w:val="007D1337"/>
    <w:rsid w:val="007D3155"/>
    <w:rsid w:val="007D34E2"/>
    <w:rsid w:val="007D4940"/>
    <w:rsid w:val="007D4A33"/>
    <w:rsid w:val="007D5CE7"/>
    <w:rsid w:val="007D78F8"/>
    <w:rsid w:val="007E0678"/>
    <w:rsid w:val="007E1741"/>
    <w:rsid w:val="007E4398"/>
    <w:rsid w:val="007F1A2A"/>
    <w:rsid w:val="007F5780"/>
    <w:rsid w:val="00800DEE"/>
    <w:rsid w:val="00802929"/>
    <w:rsid w:val="00803A0E"/>
    <w:rsid w:val="0080630D"/>
    <w:rsid w:val="0080680C"/>
    <w:rsid w:val="008075A8"/>
    <w:rsid w:val="008117C8"/>
    <w:rsid w:val="0081606D"/>
    <w:rsid w:val="00817510"/>
    <w:rsid w:val="008178DD"/>
    <w:rsid w:val="008222C3"/>
    <w:rsid w:val="00822F63"/>
    <w:rsid w:val="00824B43"/>
    <w:rsid w:val="00824F87"/>
    <w:rsid w:val="00825820"/>
    <w:rsid w:val="008306A7"/>
    <w:rsid w:val="0083191E"/>
    <w:rsid w:val="0083260C"/>
    <w:rsid w:val="00832D21"/>
    <w:rsid w:val="00832F59"/>
    <w:rsid w:val="008345BA"/>
    <w:rsid w:val="00837D66"/>
    <w:rsid w:val="008409F5"/>
    <w:rsid w:val="00840B1F"/>
    <w:rsid w:val="008415C1"/>
    <w:rsid w:val="00844452"/>
    <w:rsid w:val="008452F7"/>
    <w:rsid w:val="008479FE"/>
    <w:rsid w:val="008502D7"/>
    <w:rsid w:val="0085152A"/>
    <w:rsid w:val="00852507"/>
    <w:rsid w:val="00853AB2"/>
    <w:rsid w:val="0085703D"/>
    <w:rsid w:val="00857CDC"/>
    <w:rsid w:val="008602A0"/>
    <w:rsid w:val="00860610"/>
    <w:rsid w:val="00860CDE"/>
    <w:rsid w:val="00861AA9"/>
    <w:rsid w:val="00863415"/>
    <w:rsid w:val="008645DE"/>
    <w:rsid w:val="008661B3"/>
    <w:rsid w:val="00867E08"/>
    <w:rsid w:val="008706C0"/>
    <w:rsid w:val="00870983"/>
    <w:rsid w:val="0087357B"/>
    <w:rsid w:val="00875B37"/>
    <w:rsid w:val="00875D0B"/>
    <w:rsid w:val="0087719A"/>
    <w:rsid w:val="00877C33"/>
    <w:rsid w:val="008816F9"/>
    <w:rsid w:val="0089189E"/>
    <w:rsid w:val="00892B30"/>
    <w:rsid w:val="00893FED"/>
    <w:rsid w:val="008946DB"/>
    <w:rsid w:val="00894C17"/>
    <w:rsid w:val="00894F9F"/>
    <w:rsid w:val="008A0C13"/>
    <w:rsid w:val="008A16C2"/>
    <w:rsid w:val="008A2ECC"/>
    <w:rsid w:val="008A3ACD"/>
    <w:rsid w:val="008A57D3"/>
    <w:rsid w:val="008B613C"/>
    <w:rsid w:val="008C0417"/>
    <w:rsid w:val="008C07D4"/>
    <w:rsid w:val="008C1D48"/>
    <w:rsid w:val="008C34E8"/>
    <w:rsid w:val="008C678D"/>
    <w:rsid w:val="008C71DA"/>
    <w:rsid w:val="008D0B78"/>
    <w:rsid w:val="008D1BB9"/>
    <w:rsid w:val="008D365A"/>
    <w:rsid w:val="008D4068"/>
    <w:rsid w:val="008D491E"/>
    <w:rsid w:val="008E2C3D"/>
    <w:rsid w:val="008E374F"/>
    <w:rsid w:val="008E7A36"/>
    <w:rsid w:val="008F0321"/>
    <w:rsid w:val="008F27EC"/>
    <w:rsid w:val="008F2C71"/>
    <w:rsid w:val="008F37FF"/>
    <w:rsid w:val="008F4B86"/>
    <w:rsid w:val="008F4F0F"/>
    <w:rsid w:val="008F5C57"/>
    <w:rsid w:val="008F61DF"/>
    <w:rsid w:val="008F6287"/>
    <w:rsid w:val="00903894"/>
    <w:rsid w:val="00904335"/>
    <w:rsid w:val="00904932"/>
    <w:rsid w:val="009056D8"/>
    <w:rsid w:val="00907877"/>
    <w:rsid w:val="0091020C"/>
    <w:rsid w:val="0091216C"/>
    <w:rsid w:val="0091604F"/>
    <w:rsid w:val="009205D6"/>
    <w:rsid w:val="00923FEA"/>
    <w:rsid w:val="0092477E"/>
    <w:rsid w:val="00924F48"/>
    <w:rsid w:val="00924FC6"/>
    <w:rsid w:val="00925D57"/>
    <w:rsid w:val="00932214"/>
    <w:rsid w:val="00933D57"/>
    <w:rsid w:val="0093434A"/>
    <w:rsid w:val="00934FD7"/>
    <w:rsid w:val="00937090"/>
    <w:rsid w:val="009377EA"/>
    <w:rsid w:val="00945947"/>
    <w:rsid w:val="0094665D"/>
    <w:rsid w:val="00946679"/>
    <w:rsid w:val="009469D7"/>
    <w:rsid w:val="00947A6B"/>
    <w:rsid w:val="009524AD"/>
    <w:rsid w:val="00953FCD"/>
    <w:rsid w:val="009546EB"/>
    <w:rsid w:val="009550AF"/>
    <w:rsid w:val="00957495"/>
    <w:rsid w:val="009577A6"/>
    <w:rsid w:val="00960D82"/>
    <w:rsid w:val="00961537"/>
    <w:rsid w:val="0096339A"/>
    <w:rsid w:val="009641B1"/>
    <w:rsid w:val="00970D54"/>
    <w:rsid w:val="00976B37"/>
    <w:rsid w:val="00977766"/>
    <w:rsid w:val="00980072"/>
    <w:rsid w:val="009806B6"/>
    <w:rsid w:val="009809DB"/>
    <w:rsid w:val="00982854"/>
    <w:rsid w:val="0098420C"/>
    <w:rsid w:val="00987392"/>
    <w:rsid w:val="009917C5"/>
    <w:rsid w:val="00993BDA"/>
    <w:rsid w:val="009943F7"/>
    <w:rsid w:val="00994F54"/>
    <w:rsid w:val="00996912"/>
    <w:rsid w:val="009A0EA7"/>
    <w:rsid w:val="009A15C5"/>
    <w:rsid w:val="009A28A9"/>
    <w:rsid w:val="009A2BD2"/>
    <w:rsid w:val="009A314F"/>
    <w:rsid w:val="009A4F56"/>
    <w:rsid w:val="009A5E85"/>
    <w:rsid w:val="009A66FE"/>
    <w:rsid w:val="009A698C"/>
    <w:rsid w:val="009A7AD3"/>
    <w:rsid w:val="009B0522"/>
    <w:rsid w:val="009B0B4C"/>
    <w:rsid w:val="009B1E3D"/>
    <w:rsid w:val="009B58AA"/>
    <w:rsid w:val="009B5A50"/>
    <w:rsid w:val="009B5EA7"/>
    <w:rsid w:val="009C0205"/>
    <w:rsid w:val="009C26A8"/>
    <w:rsid w:val="009C27B5"/>
    <w:rsid w:val="009C6B81"/>
    <w:rsid w:val="009C7889"/>
    <w:rsid w:val="009D1D53"/>
    <w:rsid w:val="009D2E38"/>
    <w:rsid w:val="009D37A3"/>
    <w:rsid w:val="009D5B37"/>
    <w:rsid w:val="009D69F2"/>
    <w:rsid w:val="009E2486"/>
    <w:rsid w:val="009E369D"/>
    <w:rsid w:val="009E4012"/>
    <w:rsid w:val="009E5334"/>
    <w:rsid w:val="009E6DB8"/>
    <w:rsid w:val="009E6EB0"/>
    <w:rsid w:val="009E7869"/>
    <w:rsid w:val="009F0842"/>
    <w:rsid w:val="009F2A5E"/>
    <w:rsid w:val="009F38B2"/>
    <w:rsid w:val="009F3C0B"/>
    <w:rsid w:val="009F4949"/>
    <w:rsid w:val="009F5E5B"/>
    <w:rsid w:val="00A01269"/>
    <w:rsid w:val="00A02F6F"/>
    <w:rsid w:val="00A04C3E"/>
    <w:rsid w:val="00A05FDF"/>
    <w:rsid w:val="00A072B8"/>
    <w:rsid w:val="00A07468"/>
    <w:rsid w:val="00A0781D"/>
    <w:rsid w:val="00A100A2"/>
    <w:rsid w:val="00A10A25"/>
    <w:rsid w:val="00A11376"/>
    <w:rsid w:val="00A118D8"/>
    <w:rsid w:val="00A12172"/>
    <w:rsid w:val="00A12F74"/>
    <w:rsid w:val="00A14D94"/>
    <w:rsid w:val="00A16B76"/>
    <w:rsid w:val="00A2063E"/>
    <w:rsid w:val="00A2154A"/>
    <w:rsid w:val="00A217E4"/>
    <w:rsid w:val="00A22104"/>
    <w:rsid w:val="00A22165"/>
    <w:rsid w:val="00A23B2D"/>
    <w:rsid w:val="00A304AF"/>
    <w:rsid w:val="00A31446"/>
    <w:rsid w:val="00A317E6"/>
    <w:rsid w:val="00A3279F"/>
    <w:rsid w:val="00A342D0"/>
    <w:rsid w:val="00A345F2"/>
    <w:rsid w:val="00A3625B"/>
    <w:rsid w:val="00A37F73"/>
    <w:rsid w:val="00A40C6D"/>
    <w:rsid w:val="00A43147"/>
    <w:rsid w:val="00A43600"/>
    <w:rsid w:val="00A436CC"/>
    <w:rsid w:val="00A43A0E"/>
    <w:rsid w:val="00A44CC8"/>
    <w:rsid w:val="00A45D71"/>
    <w:rsid w:val="00A45FB5"/>
    <w:rsid w:val="00A50711"/>
    <w:rsid w:val="00A537D9"/>
    <w:rsid w:val="00A548F0"/>
    <w:rsid w:val="00A55320"/>
    <w:rsid w:val="00A55CED"/>
    <w:rsid w:val="00A61EA5"/>
    <w:rsid w:val="00A62761"/>
    <w:rsid w:val="00A635DB"/>
    <w:rsid w:val="00A646F7"/>
    <w:rsid w:val="00A66432"/>
    <w:rsid w:val="00A672A9"/>
    <w:rsid w:val="00A674E7"/>
    <w:rsid w:val="00A677F5"/>
    <w:rsid w:val="00A711B2"/>
    <w:rsid w:val="00A72987"/>
    <w:rsid w:val="00A757C7"/>
    <w:rsid w:val="00A76C6F"/>
    <w:rsid w:val="00A81623"/>
    <w:rsid w:val="00A840FF"/>
    <w:rsid w:val="00A85ACF"/>
    <w:rsid w:val="00A86AE7"/>
    <w:rsid w:val="00A929C5"/>
    <w:rsid w:val="00A92AE4"/>
    <w:rsid w:val="00A941F7"/>
    <w:rsid w:val="00A952CE"/>
    <w:rsid w:val="00A95C47"/>
    <w:rsid w:val="00A963DA"/>
    <w:rsid w:val="00AA02FD"/>
    <w:rsid w:val="00AA06FD"/>
    <w:rsid w:val="00AA070B"/>
    <w:rsid w:val="00AA41EF"/>
    <w:rsid w:val="00AA49E7"/>
    <w:rsid w:val="00AA6D2A"/>
    <w:rsid w:val="00AA7DEA"/>
    <w:rsid w:val="00AB15E8"/>
    <w:rsid w:val="00AB196D"/>
    <w:rsid w:val="00AB7528"/>
    <w:rsid w:val="00AC33B2"/>
    <w:rsid w:val="00AC4533"/>
    <w:rsid w:val="00AC5400"/>
    <w:rsid w:val="00AC55F9"/>
    <w:rsid w:val="00AC5A59"/>
    <w:rsid w:val="00AC6743"/>
    <w:rsid w:val="00AD0F81"/>
    <w:rsid w:val="00AD3117"/>
    <w:rsid w:val="00AD3286"/>
    <w:rsid w:val="00AD3411"/>
    <w:rsid w:val="00AD40A0"/>
    <w:rsid w:val="00AD42DD"/>
    <w:rsid w:val="00AD43A1"/>
    <w:rsid w:val="00AD4E49"/>
    <w:rsid w:val="00AD50AF"/>
    <w:rsid w:val="00AD6787"/>
    <w:rsid w:val="00AF01D7"/>
    <w:rsid w:val="00AF2398"/>
    <w:rsid w:val="00AF4AE2"/>
    <w:rsid w:val="00AF65C8"/>
    <w:rsid w:val="00B0254B"/>
    <w:rsid w:val="00B03427"/>
    <w:rsid w:val="00B05D55"/>
    <w:rsid w:val="00B07E38"/>
    <w:rsid w:val="00B12826"/>
    <w:rsid w:val="00B14091"/>
    <w:rsid w:val="00B142DB"/>
    <w:rsid w:val="00B14826"/>
    <w:rsid w:val="00B20F2E"/>
    <w:rsid w:val="00B33F02"/>
    <w:rsid w:val="00B37A68"/>
    <w:rsid w:val="00B437F5"/>
    <w:rsid w:val="00B472B9"/>
    <w:rsid w:val="00B5112E"/>
    <w:rsid w:val="00B517D7"/>
    <w:rsid w:val="00B5291F"/>
    <w:rsid w:val="00B534FD"/>
    <w:rsid w:val="00B53712"/>
    <w:rsid w:val="00B53B94"/>
    <w:rsid w:val="00B55C71"/>
    <w:rsid w:val="00B6004F"/>
    <w:rsid w:val="00B60682"/>
    <w:rsid w:val="00B61138"/>
    <w:rsid w:val="00B61319"/>
    <w:rsid w:val="00B614C3"/>
    <w:rsid w:val="00B61CC4"/>
    <w:rsid w:val="00B625DE"/>
    <w:rsid w:val="00B636F6"/>
    <w:rsid w:val="00B63954"/>
    <w:rsid w:val="00B658FF"/>
    <w:rsid w:val="00B66DEE"/>
    <w:rsid w:val="00B66E78"/>
    <w:rsid w:val="00B6715F"/>
    <w:rsid w:val="00B701FD"/>
    <w:rsid w:val="00B7023F"/>
    <w:rsid w:val="00B70243"/>
    <w:rsid w:val="00B706A4"/>
    <w:rsid w:val="00B7271B"/>
    <w:rsid w:val="00B7333B"/>
    <w:rsid w:val="00B747D2"/>
    <w:rsid w:val="00B76CDE"/>
    <w:rsid w:val="00B77319"/>
    <w:rsid w:val="00B8355B"/>
    <w:rsid w:val="00B84877"/>
    <w:rsid w:val="00B85570"/>
    <w:rsid w:val="00B86D2D"/>
    <w:rsid w:val="00B87B44"/>
    <w:rsid w:val="00B91767"/>
    <w:rsid w:val="00B91C71"/>
    <w:rsid w:val="00B92F6A"/>
    <w:rsid w:val="00B95E85"/>
    <w:rsid w:val="00BA06BC"/>
    <w:rsid w:val="00BA0E67"/>
    <w:rsid w:val="00BA3D8A"/>
    <w:rsid w:val="00BA40C9"/>
    <w:rsid w:val="00BA4845"/>
    <w:rsid w:val="00BA755A"/>
    <w:rsid w:val="00BA7DF4"/>
    <w:rsid w:val="00BB22CC"/>
    <w:rsid w:val="00BB2FAC"/>
    <w:rsid w:val="00BB51C7"/>
    <w:rsid w:val="00BB5A03"/>
    <w:rsid w:val="00BB7370"/>
    <w:rsid w:val="00BC030A"/>
    <w:rsid w:val="00BC0AF3"/>
    <w:rsid w:val="00BC6F33"/>
    <w:rsid w:val="00BD1234"/>
    <w:rsid w:val="00BD452B"/>
    <w:rsid w:val="00BD643B"/>
    <w:rsid w:val="00BE1F40"/>
    <w:rsid w:val="00BE29C7"/>
    <w:rsid w:val="00BE34A8"/>
    <w:rsid w:val="00BE35A0"/>
    <w:rsid w:val="00BE7CEB"/>
    <w:rsid w:val="00BF3777"/>
    <w:rsid w:val="00BF721F"/>
    <w:rsid w:val="00C05C6B"/>
    <w:rsid w:val="00C06ED5"/>
    <w:rsid w:val="00C07B56"/>
    <w:rsid w:val="00C100EA"/>
    <w:rsid w:val="00C12829"/>
    <w:rsid w:val="00C156B6"/>
    <w:rsid w:val="00C15708"/>
    <w:rsid w:val="00C16E52"/>
    <w:rsid w:val="00C20F4C"/>
    <w:rsid w:val="00C2261D"/>
    <w:rsid w:val="00C22ED1"/>
    <w:rsid w:val="00C2460B"/>
    <w:rsid w:val="00C24B8C"/>
    <w:rsid w:val="00C256C1"/>
    <w:rsid w:val="00C2729F"/>
    <w:rsid w:val="00C2751B"/>
    <w:rsid w:val="00C31012"/>
    <w:rsid w:val="00C32F6C"/>
    <w:rsid w:val="00C330C3"/>
    <w:rsid w:val="00C33462"/>
    <w:rsid w:val="00C335DA"/>
    <w:rsid w:val="00C335FA"/>
    <w:rsid w:val="00C4169B"/>
    <w:rsid w:val="00C41E8A"/>
    <w:rsid w:val="00C42F75"/>
    <w:rsid w:val="00C44034"/>
    <w:rsid w:val="00C44422"/>
    <w:rsid w:val="00C46BAB"/>
    <w:rsid w:val="00C4747F"/>
    <w:rsid w:val="00C4781C"/>
    <w:rsid w:val="00C5091A"/>
    <w:rsid w:val="00C51C7E"/>
    <w:rsid w:val="00C523B1"/>
    <w:rsid w:val="00C52AB7"/>
    <w:rsid w:val="00C53E85"/>
    <w:rsid w:val="00C55CCA"/>
    <w:rsid w:val="00C62FEC"/>
    <w:rsid w:val="00C63621"/>
    <w:rsid w:val="00C63A14"/>
    <w:rsid w:val="00C64690"/>
    <w:rsid w:val="00C65E89"/>
    <w:rsid w:val="00C660BD"/>
    <w:rsid w:val="00C663C8"/>
    <w:rsid w:val="00C66B92"/>
    <w:rsid w:val="00C66DFF"/>
    <w:rsid w:val="00C70663"/>
    <w:rsid w:val="00C70852"/>
    <w:rsid w:val="00C71655"/>
    <w:rsid w:val="00C77EA1"/>
    <w:rsid w:val="00C811C2"/>
    <w:rsid w:val="00C8188B"/>
    <w:rsid w:val="00C82CFF"/>
    <w:rsid w:val="00C85012"/>
    <w:rsid w:val="00C90207"/>
    <w:rsid w:val="00C90A0B"/>
    <w:rsid w:val="00C914F0"/>
    <w:rsid w:val="00C957FD"/>
    <w:rsid w:val="00C97BC7"/>
    <w:rsid w:val="00CA5D4B"/>
    <w:rsid w:val="00CA6B99"/>
    <w:rsid w:val="00CA77C4"/>
    <w:rsid w:val="00CA7A1F"/>
    <w:rsid w:val="00CB0714"/>
    <w:rsid w:val="00CB4150"/>
    <w:rsid w:val="00CB4261"/>
    <w:rsid w:val="00CB6F32"/>
    <w:rsid w:val="00CC0225"/>
    <w:rsid w:val="00CC1066"/>
    <w:rsid w:val="00CC16F6"/>
    <w:rsid w:val="00CC16FD"/>
    <w:rsid w:val="00CC4041"/>
    <w:rsid w:val="00CC4247"/>
    <w:rsid w:val="00CC45D7"/>
    <w:rsid w:val="00CD05E5"/>
    <w:rsid w:val="00CD13BC"/>
    <w:rsid w:val="00CD1C3D"/>
    <w:rsid w:val="00CD1DDD"/>
    <w:rsid w:val="00CD20D8"/>
    <w:rsid w:val="00CD4915"/>
    <w:rsid w:val="00CD6BA8"/>
    <w:rsid w:val="00CD78E2"/>
    <w:rsid w:val="00CD7BDE"/>
    <w:rsid w:val="00CE04AC"/>
    <w:rsid w:val="00CE2CB3"/>
    <w:rsid w:val="00CE39B1"/>
    <w:rsid w:val="00CE6134"/>
    <w:rsid w:val="00CF1E51"/>
    <w:rsid w:val="00CF278F"/>
    <w:rsid w:val="00CF3C9B"/>
    <w:rsid w:val="00CF3F69"/>
    <w:rsid w:val="00CF49C7"/>
    <w:rsid w:val="00CF52C6"/>
    <w:rsid w:val="00CF56E0"/>
    <w:rsid w:val="00CF6409"/>
    <w:rsid w:val="00CF7251"/>
    <w:rsid w:val="00D01186"/>
    <w:rsid w:val="00D013D5"/>
    <w:rsid w:val="00D03854"/>
    <w:rsid w:val="00D03E89"/>
    <w:rsid w:val="00D04216"/>
    <w:rsid w:val="00D045AF"/>
    <w:rsid w:val="00D07165"/>
    <w:rsid w:val="00D07618"/>
    <w:rsid w:val="00D10E21"/>
    <w:rsid w:val="00D13490"/>
    <w:rsid w:val="00D16734"/>
    <w:rsid w:val="00D177E0"/>
    <w:rsid w:val="00D179EE"/>
    <w:rsid w:val="00D2357E"/>
    <w:rsid w:val="00D23D69"/>
    <w:rsid w:val="00D259EC"/>
    <w:rsid w:val="00D25B09"/>
    <w:rsid w:val="00D25E17"/>
    <w:rsid w:val="00D26A04"/>
    <w:rsid w:val="00D27FDF"/>
    <w:rsid w:val="00D30AB8"/>
    <w:rsid w:val="00D31E0A"/>
    <w:rsid w:val="00D33340"/>
    <w:rsid w:val="00D36786"/>
    <w:rsid w:val="00D4141A"/>
    <w:rsid w:val="00D44752"/>
    <w:rsid w:val="00D45FF0"/>
    <w:rsid w:val="00D467A3"/>
    <w:rsid w:val="00D51039"/>
    <w:rsid w:val="00D51932"/>
    <w:rsid w:val="00D53C17"/>
    <w:rsid w:val="00D548FF"/>
    <w:rsid w:val="00D57131"/>
    <w:rsid w:val="00D573FC"/>
    <w:rsid w:val="00D63EA6"/>
    <w:rsid w:val="00D64B98"/>
    <w:rsid w:val="00D67865"/>
    <w:rsid w:val="00D70274"/>
    <w:rsid w:val="00D70A75"/>
    <w:rsid w:val="00D72E14"/>
    <w:rsid w:val="00D7340F"/>
    <w:rsid w:val="00D7364B"/>
    <w:rsid w:val="00D74672"/>
    <w:rsid w:val="00D7503D"/>
    <w:rsid w:val="00D7533F"/>
    <w:rsid w:val="00D769F6"/>
    <w:rsid w:val="00D8030B"/>
    <w:rsid w:val="00D80BBA"/>
    <w:rsid w:val="00D84809"/>
    <w:rsid w:val="00D86E08"/>
    <w:rsid w:val="00D87C80"/>
    <w:rsid w:val="00D94CB0"/>
    <w:rsid w:val="00D95791"/>
    <w:rsid w:val="00D95922"/>
    <w:rsid w:val="00D95C8E"/>
    <w:rsid w:val="00D96220"/>
    <w:rsid w:val="00D971A4"/>
    <w:rsid w:val="00DA7360"/>
    <w:rsid w:val="00DA7370"/>
    <w:rsid w:val="00DA7DFB"/>
    <w:rsid w:val="00DA7F02"/>
    <w:rsid w:val="00DB1704"/>
    <w:rsid w:val="00DB338F"/>
    <w:rsid w:val="00DB454A"/>
    <w:rsid w:val="00DB5033"/>
    <w:rsid w:val="00DC2414"/>
    <w:rsid w:val="00DC4CB8"/>
    <w:rsid w:val="00DC4DC4"/>
    <w:rsid w:val="00DC598C"/>
    <w:rsid w:val="00DC7069"/>
    <w:rsid w:val="00DC70DD"/>
    <w:rsid w:val="00DD0965"/>
    <w:rsid w:val="00DD0CF2"/>
    <w:rsid w:val="00DD57EC"/>
    <w:rsid w:val="00DD5E3A"/>
    <w:rsid w:val="00DD5E95"/>
    <w:rsid w:val="00DD5EC3"/>
    <w:rsid w:val="00DD7B41"/>
    <w:rsid w:val="00DE672F"/>
    <w:rsid w:val="00DE7E88"/>
    <w:rsid w:val="00DF00D6"/>
    <w:rsid w:val="00DF1A93"/>
    <w:rsid w:val="00DF20B2"/>
    <w:rsid w:val="00DF504D"/>
    <w:rsid w:val="00DF620C"/>
    <w:rsid w:val="00DF6755"/>
    <w:rsid w:val="00DF68B7"/>
    <w:rsid w:val="00E00CFE"/>
    <w:rsid w:val="00E03B82"/>
    <w:rsid w:val="00E04F70"/>
    <w:rsid w:val="00E072FE"/>
    <w:rsid w:val="00E07469"/>
    <w:rsid w:val="00E10274"/>
    <w:rsid w:val="00E10CCB"/>
    <w:rsid w:val="00E1383B"/>
    <w:rsid w:val="00E14035"/>
    <w:rsid w:val="00E174AA"/>
    <w:rsid w:val="00E20B3C"/>
    <w:rsid w:val="00E2427A"/>
    <w:rsid w:val="00E249BA"/>
    <w:rsid w:val="00E25D94"/>
    <w:rsid w:val="00E309D6"/>
    <w:rsid w:val="00E336AB"/>
    <w:rsid w:val="00E349AE"/>
    <w:rsid w:val="00E37288"/>
    <w:rsid w:val="00E40B6D"/>
    <w:rsid w:val="00E42681"/>
    <w:rsid w:val="00E42A89"/>
    <w:rsid w:val="00E46120"/>
    <w:rsid w:val="00E46A70"/>
    <w:rsid w:val="00E46F71"/>
    <w:rsid w:val="00E50124"/>
    <w:rsid w:val="00E51466"/>
    <w:rsid w:val="00E535A2"/>
    <w:rsid w:val="00E55F7F"/>
    <w:rsid w:val="00E6009D"/>
    <w:rsid w:val="00E6014D"/>
    <w:rsid w:val="00E60840"/>
    <w:rsid w:val="00E620EC"/>
    <w:rsid w:val="00E645F4"/>
    <w:rsid w:val="00E7057C"/>
    <w:rsid w:val="00E715F5"/>
    <w:rsid w:val="00E7199D"/>
    <w:rsid w:val="00E720F1"/>
    <w:rsid w:val="00E724B1"/>
    <w:rsid w:val="00E72E1B"/>
    <w:rsid w:val="00E73FC2"/>
    <w:rsid w:val="00E757ED"/>
    <w:rsid w:val="00E85582"/>
    <w:rsid w:val="00E86758"/>
    <w:rsid w:val="00E86804"/>
    <w:rsid w:val="00E87E8F"/>
    <w:rsid w:val="00E92EE9"/>
    <w:rsid w:val="00E96C3C"/>
    <w:rsid w:val="00EA08AA"/>
    <w:rsid w:val="00EA3D1F"/>
    <w:rsid w:val="00EA3E32"/>
    <w:rsid w:val="00EA4A67"/>
    <w:rsid w:val="00EB392E"/>
    <w:rsid w:val="00EB56CB"/>
    <w:rsid w:val="00EC0036"/>
    <w:rsid w:val="00EC018E"/>
    <w:rsid w:val="00EC05FE"/>
    <w:rsid w:val="00EC0807"/>
    <w:rsid w:val="00EC1BC0"/>
    <w:rsid w:val="00EC2572"/>
    <w:rsid w:val="00EC5306"/>
    <w:rsid w:val="00ED0E02"/>
    <w:rsid w:val="00ED1230"/>
    <w:rsid w:val="00ED17EB"/>
    <w:rsid w:val="00ED2D69"/>
    <w:rsid w:val="00ED3AAE"/>
    <w:rsid w:val="00ED537B"/>
    <w:rsid w:val="00EE0337"/>
    <w:rsid w:val="00EE0E3C"/>
    <w:rsid w:val="00EE115E"/>
    <w:rsid w:val="00EE5F6D"/>
    <w:rsid w:val="00EE7E48"/>
    <w:rsid w:val="00EE7F53"/>
    <w:rsid w:val="00EF16CB"/>
    <w:rsid w:val="00EF2AAE"/>
    <w:rsid w:val="00EF2F85"/>
    <w:rsid w:val="00EF398E"/>
    <w:rsid w:val="00F027A4"/>
    <w:rsid w:val="00F03588"/>
    <w:rsid w:val="00F05344"/>
    <w:rsid w:val="00F0611F"/>
    <w:rsid w:val="00F10419"/>
    <w:rsid w:val="00F10AFE"/>
    <w:rsid w:val="00F1269C"/>
    <w:rsid w:val="00F14B16"/>
    <w:rsid w:val="00F14F7C"/>
    <w:rsid w:val="00F15A22"/>
    <w:rsid w:val="00F16601"/>
    <w:rsid w:val="00F217C9"/>
    <w:rsid w:val="00F23C16"/>
    <w:rsid w:val="00F23C5D"/>
    <w:rsid w:val="00F2475C"/>
    <w:rsid w:val="00F24BA3"/>
    <w:rsid w:val="00F251A3"/>
    <w:rsid w:val="00F254F7"/>
    <w:rsid w:val="00F32FFB"/>
    <w:rsid w:val="00F346D7"/>
    <w:rsid w:val="00F37521"/>
    <w:rsid w:val="00F37D73"/>
    <w:rsid w:val="00F41B94"/>
    <w:rsid w:val="00F429C3"/>
    <w:rsid w:val="00F43087"/>
    <w:rsid w:val="00F45A6F"/>
    <w:rsid w:val="00F5143A"/>
    <w:rsid w:val="00F515A2"/>
    <w:rsid w:val="00F51776"/>
    <w:rsid w:val="00F54098"/>
    <w:rsid w:val="00F5422B"/>
    <w:rsid w:val="00F5586A"/>
    <w:rsid w:val="00F6156E"/>
    <w:rsid w:val="00F62C5B"/>
    <w:rsid w:val="00F6352E"/>
    <w:rsid w:val="00F677BA"/>
    <w:rsid w:val="00F70D67"/>
    <w:rsid w:val="00F71A0E"/>
    <w:rsid w:val="00F74A57"/>
    <w:rsid w:val="00F77E73"/>
    <w:rsid w:val="00F82367"/>
    <w:rsid w:val="00F84704"/>
    <w:rsid w:val="00F86912"/>
    <w:rsid w:val="00F86A0D"/>
    <w:rsid w:val="00F902D6"/>
    <w:rsid w:val="00F90BB1"/>
    <w:rsid w:val="00F9305A"/>
    <w:rsid w:val="00F94CF8"/>
    <w:rsid w:val="00F96F47"/>
    <w:rsid w:val="00F973D1"/>
    <w:rsid w:val="00FA20B4"/>
    <w:rsid w:val="00FA3514"/>
    <w:rsid w:val="00FA38CC"/>
    <w:rsid w:val="00FA3B98"/>
    <w:rsid w:val="00FA4792"/>
    <w:rsid w:val="00FA4E2F"/>
    <w:rsid w:val="00FA5B88"/>
    <w:rsid w:val="00FA787B"/>
    <w:rsid w:val="00FB17BD"/>
    <w:rsid w:val="00FB21BF"/>
    <w:rsid w:val="00FB6A40"/>
    <w:rsid w:val="00FB782C"/>
    <w:rsid w:val="00FC1DCC"/>
    <w:rsid w:val="00FC277F"/>
    <w:rsid w:val="00FC3F45"/>
    <w:rsid w:val="00FC7AAB"/>
    <w:rsid w:val="00FC7D14"/>
    <w:rsid w:val="00FD3FB1"/>
    <w:rsid w:val="00FD5BE0"/>
    <w:rsid w:val="00FD7563"/>
    <w:rsid w:val="00FE09B4"/>
    <w:rsid w:val="00FE1566"/>
    <w:rsid w:val="00FE20F6"/>
    <w:rsid w:val="00FE2312"/>
    <w:rsid w:val="00FE290A"/>
    <w:rsid w:val="00FE3070"/>
    <w:rsid w:val="00FE3DB6"/>
    <w:rsid w:val="00FE5D87"/>
    <w:rsid w:val="00FF0487"/>
    <w:rsid w:val="00FF06AC"/>
    <w:rsid w:val="00FF29E7"/>
    <w:rsid w:val="00FF3408"/>
    <w:rsid w:val="00FF39A6"/>
    <w:rsid w:val="00FF43EF"/>
    <w:rsid w:val="029FA21D"/>
    <w:rsid w:val="05CA854B"/>
    <w:rsid w:val="072F2146"/>
    <w:rsid w:val="15CE5B22"/>
    <w:rsid w:val="15F19F26"/>
    <w:rsid w:val="1A8F7853"/>
    <w:rsid w:val="1BB1A567"/>
    <w:rsid w:val="1F2D3520"/>
    <w:rsid w:val="1F379E22"/>
    <w:rsid w:val="1F662B48"/>
    <w:rsid w:val="20EE2156"/>
    <w:rsid w:val="2A2CA306"/>
    <w:rsid w:val="331D314E"/>
    <w:rsid w:val="38B58732"/>
    <w:rsid w:val="3B881937"/>
    <w:rsid w:val="401987C8"/>
    <w:rsid w:val="4063891D"/>
    <w:rsid w:val="4BD10F9C"/>
    <w:rsid w:val="4F4AC691"/>
    <w:rsid w:val="4FF81136"/>
    <w:rsid w:val="51ABF95A"/>
    <w:rsid w:val="534D083A"/>
    <w:rsid w:val="5A13656B"/>
    <w:rsid w:val="65F98519"/>
    <w:rsid w:val="6BCEE888"/>
    <w:rsid w:val="7FD04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docId w15:val="{DE9682C9-FCDD-4C17-A4E8-7EDD6F92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7B5"/>
    <w:pPr>
      <w:spacing w:after="20" w:line="260" w:lineRule="exact"/>
    </w:pPr>
    <w:rPr>
      <w:sz w:val="20"/>
      <w:lang w:val="en-GB"/>
    </w:rPr>
  </w:style>
  <w:style w:type="paragraph" w:styleId="Heading1">
    <w:name w:val="heading 1"/>
    <w:basedOn w:val="BasicParagraph"/>
    <w:next w:val="MHHSBody"/>
    <w:link w:val="Heading1Char"/>
    <w:uiPriority w:val="9"/>
    <w:qFormat/>
    <w:rsid w:val="00A646F7"/>
    <w:pPr>
      <w:numPr>
        <w:numId w:val="23"/>
      </w:numPr>
      <w:pBdr>
        <w:top w:val="single" w:sz="6"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E85582"/>
    <w:pPr>
      <w:numPr>
        <w:ilvl w:val="1"/>
        <w:numId w:val="23"/>
      </w:numPr>
      <w:pBdr>
        <w:top w:val="single" w:sz="4" w:space="1" w:color="5161FC" w:themeColor="accent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23"/>
      </w:numPr>
      <w:pBdr>
        <w:top w:val="single" w:sz="4" w:space="14" w:color="5161FC" w:themeColor="accent1"/>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23"/>
      </w:numPr>
      <w:spacing w:before="40" w:after="0"/>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semiHidden/>
    <w:unhideWhenUsed/>
    <w:rsid w:val="001E03F6"/>
    <w:pPr>
      <w:keepNext/>
      <w:keepLines/>
      <w:numPr>
        <w:ilvl w:val="4"/>
        <w:numId w:val="23"/>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23"/>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23"/>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23"/>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23"/>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E85582"/>
    <w:rPr>
      <w:rFonts w:ascii="Arial" w:hAnsi="Arial" w:cs="Arial"/>
      <w:b/>
      <w:bCs/>
      <w:color w:val="5161FC" w:themeColor="accent1"/>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A677F5"/>
    <w:pPr>
      <w:spacing w:after="0" w:line="240" w:lineRule="auto"/>
    </w:pPr>
    <w:rPr>
      <w:sz w:val="17"/>
    </w:rPr>
  </w:style>
  <w:style w:type="paragraph" w:customStyle="1" w:styleId="MHHSTableTextLarge">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E85582"/>
    <w:rPr>
      <w:rFonts w:ascii="Arial" w:hAnsi="Arial" w:cs="Arial"/>
      <w:b/>
      <w:bCs/>
      <w:color w:val="5161FC" w:themeColor="accent1"/>
      <w:sz w:val="20"/>
      <w:szCs w:val="20"/>
      <w:lang w:val="en-GB"/>
    </w:rPr>
  </w:style>
  <w:style w:type="paragraph" w:customStyle="1" w:styleId="MHHSBody">
    <w:name w:val="MHHS Body"/>
    <w:basedOn w:val="Normal"/>
    <w:qFormat/>
    <w:rsid w:val="00365A87"/>
    <w:pPr>
      <w:spacing w:after="120" w:line="260" w:lineRule="atLeast"/>
    </w:pPr>
  </w:style>
  <w:style w:type="table" w:customStyle="1" w:styleId="ElexonBasicTable">
    <w:name w:val="Elexon Basic Table"/>
    <w:basedOn w:val="TableNormal"/>
    <w:uiPriority w:val="99"/>
    <w:rsid w:val="00EC05FE"/>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7"/>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7"/>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7"/>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3"/>
      </w:numPr>
      <w:contextualSpacing/>
    </w:pPr>
  </w:style>
  <w:style w:type="paragraph" w:styleId="ListNumber">
    <w:name w:val="List Number"/>
    <w:basedOn w:val="Normal"/>
    <w:uiPriority w:val="99"/>
    <w:unhideWhenUsed/>
    <w:rsid w:val="00904932"/>
    <w:pPr>
      <w:numPr>
        <w:numId w:val="2"/>
      </w:numPr>
      <w:contextualSpacing/>
    </w:pPr>
    <w:rPr>
      <w:b/>
      <w:color w:val="041425" w:themeColor="text1"/>
    </w:rPr>
  </w:style>
  <w:style w:type="paragraph" w:customStyle="1" w:styleId="MHHSNumberedTableText">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sid w:val="00EC05FE"/>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211A2" w:themeColor="accent1" w:themeShade="7F"/>
      <w:sz w:val="18"/>
    </w:rPr>
  </w:style>
  <w:style w:type="paragraph" w:styleId="Subtitle">
    <w:name w:val="Subtitle"/>
    <w:basedOn w:val="Normal"/>
    <w:next w:val="Normal"/>
    <w:link w:val="SubtitleChar"/>
    <w:uiPriority w:val="11"/>
    <w:qFormat/>
    <w:rsid w:val="0096339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21"/>
      </w:numPr>
      <w:pBdr>
        <w:top w:val="single" w:sz="2" w:space="2" w:color="041425" w:themeColor="text1"/>
      </w:pBdr>
      <w:spacing w:after="480" w:line="480" w:lineRule="atLeast"/>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sz w:val="22"/>
    </w:rPr>
  </w:style>
  <w:style w:type="numbering" w:customStyle="1" w:styleId="Elexonnumber">
    <w:name w:val="Elexon number"/>
    <w:uiPriority w:val="99"/>
    <w:rsid w:val="00D87C80"/>
    <w:pPr>
      <w:numPr>
        <w:numId w:val="5"/>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7"/>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9"/>
      </w:numPr>
      <w:spacing w:after="120" w:line="240" w:lineRule="atLeast"/>
      <w:contextualSpacing/>
    </w:pPr>
  </w:style>
  <w:style w:type="paragraph" w:styleId="ListBullet2">
    <w:name w:val="List Bullet 2"/>
    <w:basedOn w:val="Normal"/>
    <w:uiPriority w:val="99"/>
    <w:unhideWhenUsed/>
    <w:qFormat/>
    <w:rsid w:val="00E720F1"/>
    <w:pPr>
      <w:numPr>
        <w:ilvl w:val="1"/>
        <w:numId w:val="9"/>
      </w:numPr>
      <w:spacing w:after="120" w:line="260" w:lineRule="atLeast"/>
      <w:contextualSpacing/>
    </w:pPr>
  </w:style>
  <w:style w:type="paragraph" w:styleId="ListBullet3">
    <w:name w:val="List Bullet 3"/>
    <w:basedOn w:val="Normal"/>
    <w:uiPriority w:val="99"/>
    <w:unhideWhenUsed/>
    <w:qFormat/>
    <w:rsid w:val="00E720F1"/>
    <w:pPr>
      <w:numPr>
        <w:ilvl w:val="2"/>
        <w:numId w:val="9"/>
      </w:numPr>
      <w:spacing w:after="120" w:line="240" w:lineRule="atLeast"/>
      <w:contextualSpacing/>
    </w:pPr>
  </w:style>
  <w:style w:type="paragraph" w:styleId="ListBullet4">
    <w:name w:val="List Bullet 4"/>
    <w:basedOn w:val="Normal"/>
    <w:uiPriority w:val="99"/>
    <w:unhideWhenUsed/>
    <w:qFormat/>
    <w:rsid w:val="00E720F1"/>
    <w:pPr>
      <w:numPr>
        <w:ilvl w:val="3"/>
        <w:numId w:val="9"/>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41AF5" w:themeColor="accent1" w:themeShade="BF"/>
      <w:sz w:val="20"/>
    </w:rPr>
  </w:style>
  <w:style w:type="paragraph" w:styleId="ListBullet5">
    <w:name w:val="List Bullet 5"/>
    <w:basedOn w:val="Normal"/>
    <w:uiPriority w:val="99"/>
    <w:unhideWhenUsed/>
    <w:rsid w:val="00612388"/>
    <w:pPr>
      <w:numPr>
        <w:ilvl w:val="4"/>
        <w:numId w:val="8"/>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MHHS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ElexonBody">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eastAsia="Times New Roman" w:hAnsi="Arial" w:cs="Times New Roman"/>
      <w:szCs w:val="24"/>
    </w:rPr>
  </w:style>
  <w:style w:type="paragraph" w:customStyle="1" w:styleId="text1">
    <w:name w:val="text 1"/>
    <w:basedOn w:val="Normal"/>
    <w:rsid w:val="00A86AE7"/>
    <w:pPr>
      <w:spacing w:after="0" w:line="240" w:lineRule="auto"/>
      <w:ind w:left="851"/>
    </w:pPr>
    <w:rPr>
      <w:rFonts w:ascii="Arial" w:eastAsia="Times New Roman" w:hAnsi="Arial" w:cs="Times New Roman"/>
      <w:color w:val="000000"/>
      <w:szCs w:val="20"/>
    </w:rPr>
  </w:style>
  <w:style w:type="paragraph" w:styleId="ListParagraph">
    <w:name w:val="List Paragraph"/>
    <w:basedOn w:val="Normal"/>
    <w:uiPriority w:val="34"/>
    <w:qFormat/>
    <w:rsid w:val="00A86AE7"/>
    <w:pPr>
      <w:spacing w:after="0" w:line="240" w:lineRule="auto"/>
      <w:ind w:left="720"/>
    </w:pPr>
    <w:rPr>
      <w:rFonts w:ascii="Arial" w:eastAsia="Times New Roman" w:hAnsi="Arial" w:cs="Times New Roman"/>
      <w:szCs w:val="24"/>
    </w:rPr>
  </w:style>
  <w:style w:type="character" w:customStyle="1" w:styleId="Heading5Char">
    <w:name w:val="Heading 5 Char"/>
    <w:basedOn w:val="DefaultParagraphFont"/>
    <w:link w:val="Heading5"/>
    <w:uiPriority w:val="9"/>
    <w:semiHidden/>
    <w:rsid w:val="001E03F6"/>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sid w:val="001E03F6"/>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sid w:val="001E03F6"/>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sid w:val="001E03F6"/>
    <w:rPr>
      <w:rFonts w:asciiTheme="majorHAnsi" w:eastAsiaTheme="majorEastAsia" w:hAnsiTheme="majorHAnsi"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F6"/>
    <w:rPr>
      <w:rFonts w:ascii="Segoe UI" w:hAnsi="Segoe UI" w:cs="Segoe UI"/>
      <w:sz w:val="18"/>
      <w:szCs w:val="18"/>
      <w:lang w:val="en-GB"/>
    </w:rPr>
  </w:style>
  <w:style w:type="character" w:styleId="CommentReference">
    <w:name w:val="annotation reference"/>
    <w:basedOn w:val="DefaultParagraphFont"/>
    <w:uiPriority w:val="99"/>
    <w:semiHidden/>
    <w:unhideWhenUsed/>
    <w:rsid w:val="00B86D2D"/>
    <w:rPr>
      <w:sz w:val="16"/>
      <w:szCs w:val="16"/>
    </w:rPr>
  </w:style>
  <w:style w:type="paragraph" w:styleId="CommentText">
    <w:name w:val="annotation text"/>
    <w:basedOn w:val="Normal"/>
    <w:link w:val="CommentTextChar"/>
    <w:uiPriority w:val="99"/>
    <w:unhideWhenUsed/>
    <w:rsid w:val="00B86D2D"/>
    <w:pPr>
      <w:spacing w:line="240" w:lineRule="auto"/>
    </w:pPr>
    <w:rPr>
      <w:szCs w:val="20"/>
    </w:rPr>
  </w:style>
  <w:style w:type="character" w:customStyle="1" w:styleId="CommentTextChar">
    <w:name w:val="Comment Text Char"/>
    <w:basedOn w:val="DefaultParagraphFont"/>
    <w:link w:val="CommentText"/>
    <w:uiPriority w:val="99"/>
    <w:rsid w:val="00B86D2D"/>
    <w:rPr>
      <w:sz w:val="20"/>
      <w:szCs w:val="20"/>
      <w:lang w:val="en-GB"/>
    </w:rPr>
  </w:style>
  <w:style w:type="paragraph" w:styleId="CommentSubject">
    <w:name w:val="annotation subject"/>
    <w:basedOn w:val="CommentText"/>
    <w:next w:val="CommentText"/>
    <w:link w:val="CommentSubjectChar"/>
    <w:uiPriority w:val="99"/>
    <w:semiHidden/>
    <w:unhideWhenUsed/>
    <w:rsid w:val="00B86D2D"/>
    <w:rPr>
      <w:b/>
      <w:bCs/>
    </w:rPr>
  </w:style>
  <w:style w:type="character" w:customStyle="1" w:styleId="CommentSubjectChar">
    <w:name w:val="Comment Subject Char"/>
    <w:basedOn w:val="CommentTextChar"/>
    <w:link w:val="CommentSubject"/>
    <w:uiPriority w:val="99"/>
    <w:semiHidden/>
    <w:rsid w:val="00B86D2D"/>
    <w:rPr>
      <w:b/>
      <w:bCs/>
      <w:sz w:val="20"/>
      <w:szCs w:val="20"/>
      <w:lang w:val="en-GB"/>
    </w:rPr>
  </w:style>
  <w:style w:type="character" w:customStyle="1" w:styleId="apple-converted-space">
    <w:name w:val="apple-converted-space"/>
    <w:basedOn w:val="DefaultParagraphFont"/>
    <w:rsid w:val="00AD0F81"/>
  </w:style>
  <w:style w:type="character" w:styleId="PageNumber">
    <w:name w:val="page number"/>
    <w:basedOn w:val="DefaultParagraphFont"/>
    <w:uiPriority w:val="99"/>
    <w:semiHidden/>
    <w:unhideWhenUsed/>
    <w:rsid w:val="00383384"/>
  </w:style>
  <w:style w:type="character" w:customStyle="1" w:styleId="UnresolvedMention1">
    <w:name w:val="Unresolved Mention1"/>
    <w:basedOn w:val="DefaultParagraphFont"/>
    <w:uiPriority w:val="99"/>
    <w:semiHidden/>
    <w:unhideWhenUsed/>
    <w:rsid w:val="00527631"/>
    <w:rPr>
      <w:color w:val="605E5C"/>
      <w:shd w:val="clear" w:color="auto" w:fill="E1DFDD"/>
    </w:rPr>
  </w:style>
  <w:style w:type="character" w:styleId="FollowedHyperlink">
    <w:name w:val="FollowedHyperlink"/>
    <w:basedOn w:val="DefaultParagraphFont"/>
    <w:uiPriority w:val="99"/>
    <w:semiHidden/>
    <w:unhideWhenUsed/>
    <w:rsid w:val="00527631"/>
    <w:rPr>
      <w:color w:val="954F72" w:themeColor="followedHyperlink"/>
      <w:u w:val="single"/>
    </w:rPr>
  </w:style>
  <w:style w:type="paragraph" w:styleId="Revision">
    <w:name w:val="Revision"/>
    <w:hidden/>
    <w:uiPriority w:val="99"/>
    <w:semiHidden/>
    <w:rsid w:val="0027144A"/>
    <w:pPr>
      <w:spacing w:after="0" w:line="240" w:lineRule="auto"/>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048944">
      <w:bodyDiv w:val="1"/>
      <w:marLeft w:val="0"/>
      <w:marRight w:val="0"/>
      <w:marTop w:val="0"/>
      <w:marBottom w:val="0"/>
      <w:divBdr>
        <w:top w:val="none" w:sz="0" w:space="0" w:color="auto"/>
        <w:left w:val="none" w:sz="0" w:space="0" w:color="auto"/>
        <w:bottom w:val="none" w:sz="0" w:space="0" w:color="auto"/>
        <w:right w:val="none" w:sz="0" w:space="0" w:color="auto"/>
      </w:divBdr>
      <w:divsChild>
        <w:div w:id="838690606">
          <w:marLeft w:val="360"/>
          <w:marRight w:val="0"/>
          <w:marTop w:val="200"/>
          <w:marBottom w:val="0"/>
          <w:divBdr>
            <w:top w:val="none" w:sz="0" w:space="0" w:color="auto"/>
            <w:left w:val="none" w:sz="0" w:space="0" w:color="auto"/>
            <w:bottom w:val="none" w:sz="0" w:space="0" w:color="auto"/>
            <w:right w:val="none" w:sz="0" w:space="0" w:color="auto"/>
          </w:divBdr>
        </w:div>
        <w:div w:id="863665302">
          <w:marLeft w:val="360"/>
          <w:marRight w:val="0"/>
          <w:marTop w:val="200"/>
          <w:marBottom w:val="0"/>
          <w:divBdr>
            <w:top w:val="none" w:sz="0" w:space="0" w:color="auto"/>
            <w:left w:val="none" w:sz="0" w:space="0" w:color="auto"/>
            <w:bottom w:val="none" w:sz="0" w:space="0" w:color="auto"/>
            <w:right w:val="none" w:sz="0" w:space="0" w:color="auto"/>
          </w:divBdr>
        </w:div>
        <w:div w:id="1216626463">
          <w:marLeft w:val="360"/>
          <w:marRight w:val="0"/>
          <w:marTop w:val="200"/>
          <w:marBottom w:val="0"/>
          <w:divBdr>
            <w:top w:val="none" w:sz="0" w:space="0" w:color="auto"/>
            <w:left w:val="none" w:sz="0" w:space="0" w:color="auto"/>
            <w:bottom w:val="none" w:sz="0" w:space="0" w:color="auto"/>
            <w:right w:val="none" w:sz="0" w:space="0" w:color="auto"/>
          </w:divBdr>
        </w:div>
        <w:div w:id="1319000484">
          <w:marLeft w:val="360"/>
          <w:marRight w:val="0"/>
          <w:marTop w:val="200"/>
          <w:marBottom w:val="0"/>
          <w:divBdr>
            <w:top w:val="none" w:sz="0" w:space="0" w:color="auto"/>
            <w:left w:val="none" w:sz="0" w:space="0" w:color="auto"/>
            <w:bottom w:val="none" w:sz="0" w:space="0" w:color="auto"/>
            <w:right w:val="none" w:sz="0" w:space="0" w:color="auto"/>
          </w:divBdr>
        </w:div>
        <w:div w:id="1553148513">
          <w:marLeft w:val="360"/>
          <w:marRight w:val="0"/>
          <w:marTop w:val="200"/>
          <w:marBottom w:val="0"/>
          <w:divBdr>
            <w:top w:val="none" w:sz="0" w:space="0" w:color="auto"/>
            <w:left w:val="none" w:sz="0" w:space="0" w:color="auto"/>
            <w:bottom w:val="none" w:sz="0" w:space="0" w:color="auto"/>
            <w:right w:val="none" w:sz="0" w:space="0" w:color="auto"/>
          </w:divBdr>
        </w:div>
        <w:div w:id="2026519046">
          <w:marLeft w:val="360"/>
          <w:marRight w:val="0"/>
          <w:marTop w:val="200"/>
          <w:marBottom w:val="0"/>
          <w:divBdr>
            <w:top w:val="none" w:sz="0" w:space="0" w:color="auto"/>
            <w:left w:val="none" w:sz="0" w:space="0" w:color="auto"/>
            <w:bottom w:val="none" w:sz="0" w:space="0" w:color="auto"/>
            <w:right w:val="none" w:sz="0" w:space="0" w:color="auto"/>
          </w:divBdr>
        </w:div>
      </w:divsChild>
    </w:div>
    <w:div w:id="371998306">
      <w:bodyDiv w:val="1"/>
      <w:marLeft w:val="0"/>
      <w:marRight w:val="0"/>
      <w:marTop w:val="0"/>
      <w:marBottom w:val="0"/>
      <w:divBdr>
        <w:top w:val="none" w:sz="0" w:space="0" w:color="auto"/>
        <w:left w:val="none" w:sz="0" w:space="0" w:color="auto"/>
        <w:bottom w:val="none" w:sz="0" w:space="0" w:color="auto"/>
        <w:right w:val="none" w:sz="0" w:space="0" w:color="auto"/>
      </w:divBdr>
    </w:div>
    <w:div w:id="395860901">
      <w:bodyDiv w:val="1"/>
      <w:marLeft w:val="0"/>
      <w:marRight w:val="0"/>
      <w:marTop w:val="0"/>
      <w:marBottom w:val="0"/>
      <w:divBdr>
        <w:top w:val="none" w:sz="0" w:space="0" w:color="auto"/>
        <w:left w:val="none" w:sz="0" w:space="0" w:color="auto"/>
        <w:bottom w:val="none" w:sz="0" w:space="0" w:color="auto"/>
        <w:right w:val="none" w:sz="0" w:space="0" w:color="auto"/>
      </w:divBdr>
    </w:div>
    <w:div w:id="1212185251">
      <w:bodyDiv w:val="1"/>
      <w:marLeft w:val="0"/>
      <w:marRight w:val="0"/>
      <w:marTop w:val="0"/>
      <w:marBottom w:val="0"/>
      <w:divBdr>
        <w:top w:val="none" w:sz="0" w:space="0" w:color="auto"/>
        <w:left w:val="none" w:sz="0" w:space="0" w:color="auto"/>
        <w:bottom w:val="none" w:sz="0" w:space="0" w:color="auto"/>
        <w:right w:val="none" w:sz="0" w:space="0" w:color="auto"/>
      </w:divBdr>
    </w:div>
    <w:div w:id="1246496004">
      <w:bodyDiv w:val="1"/>
      <w:marLeft w:val="0"/>
      <w:marRight w:val="0"/>
      <w:marTop w:val="0"/>
      <w:marBottom w:val="0"/>
      <w:divBdr>
        <w:top w:val="none" w:sz="0" w:space="0" w:color="auto"/>
        <w:left w:val="none" w:sz="0" w:space="0" w:color="auto"/>
        <w:bottom w:val="none" w:sz="0" w:space="0" w:color="auto"/>
        <w:right w:val="none" w:sz="0" w:space="0" w:color="auto"/>
      </w:divBdr>
    </w:div>
    <w:div w:id="1593858023">
      <w:bodyDiv w:val="1"/>
      <w:marLeft w:val="0"/>
      <w:marRight w:val="0"/>
      <w:marTop w:val="0"/>
      <w:marBottom w:val="0"/>
      <w:divBdr>
        <w:top w:val="none" w:sz="0" w:space="0" w:color="auto"/>
        <w:left w:val="none" w:sz="0" w:space="0" w:color="auto"/>
        <w:bottom w:val="none" w:sz="0" w:space="0" w:color="auto"/>
        <w:right w:val="none" w:sz="0" w:space="0" w:color="auto"/>
      </w:divBdr>
    </w:div>
    <w:div w:id="1900747334">
      <w:bodyDiv w:val="1"/>
      <w:marLeft w:val="0"/>
      <w:marRight w:val="0"/>
      <w:marTop w:val="0"/>
      <w:marBottom w:val="0"/>
      <w:divBdr>
        <w:top w:val="none" w:sz="0" w:space="0" w:color="auto"/>
        <w:left w:val="none" w:sz="0" w:space="0" w:color="auto"/>
        <w:bottom w:val="none" w:sz="0" w:space="0" w:color="auto"/>
        <w:right w:val="none" w:sz="0" w:space="0" w:color="auto"/>
      </w:divBdr>
    </w:div>
    <w:div w:id="196110771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d="http://www.w3.org/2001/XMLSchema" xmlns:xsi="http://www.w3.org/2001/XMLSchema-instance" xmlns="http://www.boldonjames.com/2008/01/sie/internal/label" sislVersion="0" policy="973096ae-7329-4b3b-9368-47aeba6959e1" origin="userSelected"/>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5EE5B5C173214A839887E0AB6FC9A0" ma:contentTypeVersion="24" ma:contentTypeDescription="Create a new document." ma:contentTypeScope="" ma:versionID="3fd8313c18e11cdaa1a1dd7c7da4c916">
  <xsd:schema xmlns:xsd="http://www.w3.org/2001/XMLSchema" xmlns:xs="http://www.w3.org/2001/XMLSchema" xmlns:p="http://schemas.microsoft.com/office/2006/metadata/properties" xmlns:ns2="1ec6c686-3e88-4115-b468-4b1672fc2d35" xmlns:ns3="336dc6f7-e858-42a6-bc18-5509d747a3d8" targetNamespace="http://schemas.microsoft.com/office/2006/metadata/properties" ma:root="true" ma:fieldsID="97d2817399c6a46bfcb6288dde424391" ns2:_="" ns3:_="">
    <xsd:import namespace="1ec6c686-3e88-4115-b468-4b1672fc2d35"/>
    <xsd:import namespace="336dc6f7-e858-42a6-bc18-5509d747a3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DocumentType" minOccurs="0"/>
                <xsd:element ref="ns2:Agreed_x0020_By" minOccurs="0"/>
                <xsd:element ref="ns2:Process_x0020_Owner" minOccurs="0"/>
                <xsd:element ref="ns2:Status" minOccurs="0"/>
                <xsd:element ref="ns2:Comme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6c686-3e88-4115-b468-4b1672fc2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ocumentType" ma:index="20" nillable="true" ma:displayName="Document Type" ma:format="Dropdown" ma:internalName="DocumentType">
      <xsd:simpleType>
        <xsd:restriction base="dms:Choice">
          <xsd:enumeration value="Requirments"/>
          <xsd:enumeration value="Design Diagrams"/>
          <xsd:enumeration value="User Journey "/>
        </xsd:restriction>
      </xsd:simpleType>
    </xsd:element>
    <xsd:element name="Agreed_x0020_By" ma:index="21" nillable="true" ma:displayName="Agreed By" ma:list="UserInfo" ma:SharePointGroup="0" ma:internalName="Agreed_x0020_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ess_x0020_Owner" ma:index="22" nillable="true" ma:displayName="Owner" ma:list="UserInfo" ma:SharePointGroup="0" ma:internalName="Process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23" nillable="true" ma:displayName="Status" ma:default="Draft" ma:format="Dropdown" ma:internalName="Status">
      <xsd:simpleType>
        <xsd:restriction base="dms:Choice">
          <xsd:enumeration value="Draft"/>
          <xsd:enumeration value="Approved"/>
          <xsd:enumeration value="Withdrawn"/>
        </xsd:restriction>
      </xsd:simpleType>
    </xsd:element>
    <xsd:element name="Comments" ma:index="24" nillable="true" ma:displayName="Comments" ma:internalName="Comments">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b729a3f8-4722-4e57-9e2a-e61faa73ad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ba98fe0e-ca27-4971-8480-54664c51f667}" ma:internalName="TaxCatchAll" ma:showField="CatchAllData" ma:web="336dc6f7-e858-42a6-bc18-5509d747a3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Type xmlns="1ec6c686-3e88-4115-b468-4b1672fc2d35" xsi:nil="true"/>
    <Agreed_x0020_By xmlns="1ec6c686-3e88-4115-b468-4b1672fc2d35">
      <UserInfo>
        <DisplayName/>
        <AccountId xsi:nil="true"/>
        <AccountType/>
      </UserInfo>
    </Agreed_x0020_By>
    <Process_x0020_Owner xmlns="1ec6c686-3e88-4115-b468-4b1672fc2d35">
      <UserInfo>
        <DisplayName/>
        <AccountId xsi:nil="true"/>
        <AccountType/>
      </UserInfo>
    </Process_x0020_Owner>
    <Status xmlns="1ec6c686-3e88-4115-b468-4b1672fc2d35">Draft</Status>
    <Comments xmlns="1ec6c686-3e88-4115-b468-4b1672fc2d35" xsi:nil="true"/>
    <lcf76f155ced4ddcb4097134ff3c332f xmlns="1ec6c686-3e88-4115-b468-4b1672fc2d35">
      <Terms xmlns="http://schemas.microsoft.com/office/infopath/2007/PartnerControls"/>
    </lcf76f155ced4ddcb4097134ff3c332f>
    <TaxCatchAll xmlns="336dc6f7-e858-42a6-bc18-5509d747a3d8"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77BCB-597E-4D5C-9FB4-386CC75AB9C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94497BE-F28D-41F4-985F-BD97C1D647F0}">
  <ds:schemaRefs>
    <ds:schemaRef ds:uri="http://schemas.microsoft.com/sharepoint/v3/contenttype/forms"/>
  </ds:schemaRefs>
</ds:datastoreItem>
</file>

<file path=customXml/itemProps3.xml><?xml version="1.0" encoding="utf-8"?>
<ds:datastoreItem xmlns:ds="http://schemas.openxmlformats.org/officeDocument/2006/customXml" ds:itemID="{AC8FF721-98FE-4B7D-85A7-BCE3D0383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6c686-3e88-4115-b468-4b1672fc2d35"/>
    <ds:schemaRef ds:uri="336dc6f7-e858-42a6-bc18-5509d747a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8C4D15-D905-49E1-97ED-4B846248FF5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36dc6f7-e858-42a6-bc18-5509d747a3d8"/>
    <ds:schemaRef ds:uri="http://purl.org/dc/terms/"/>
    <ds:schemaRef ds:uri="http://schemas.openxmlformats.org/package/2006/metadata/core-properties"/>
    <ds:schemaRef ds:uri="1ec6c686-3e88-4115-b468-4b1672fc2d35"/>
    <ds:schemaRef ds:uri="http://www.w3.org/XML/1998/namespace"/>
    <ds:schemaRef ds:uri="http://purl.org/dc/dcmitype/"/>
  </ds:schemaRefs>
</ds:datastoreItem>
</file>

<file path=customXml/itemProps5.xml><?xml version="1.0" encoding="utf-8"?>
<ds:datastoreItem xmlns:ds="http://schemas.openxmlformats.org/officeDocument/2006/customXml" ds:itemID="{9C26E4B9-6EB6-43AF-A72C-1636DEB77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2954</Words>
  <Characters>16839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19754</CharactersWithSpaces>
  <SharedDoc>false</SharedDoc>
  <HLinks>
    <vt:vector size="66" baseType="variant">
      <vt:variant>
        <vt:i4>1900603</vt:i4>
      </vt:variant>
      <vt:variant>
        <vt:i4>62</vt:i4>
      </vt:variant>
      <vt:variant>
        <vt:i4>0</vt:i4>
      </vt:variant>
      <vt:variant>
        <vt:i4>5</vt:i4>
      </vt:variant>
      <vt:variant>
        <vt:lpwstr/>
      </vt:variant>
      <vt:variant>
        <vt:lpwstr>_Toc110089224</vt:lpwstr>
      </vt:variant>
      <vt:variant>
        <vt:i4>1900603</vt:i4>
      </vt:variant>
      <vt:variant>
        <vt:i4>56</vt:i4>
      </vt:variant>
      <vt:variant>
        <vt:i4>0</vt:i4>
      </vt:variant>
      <vt:variant>
        <vt:i4>5</vt:i4>
      </vt:variant>
      <vt:variant>
        <vt:lpwstr/>
      </vt:variant>
      <vt:variant>
        <vt:lpwstr>_Toc110089223</vt:lpwstr>
      </vt:variant>
      <vt:variant>
        <vt:i4>1900603</vt:i4>
      </vt:variant>
      <vt:variant>
        <vt:i4>50</vt:i4>
      </vt:variant>
      <vt:variant>
        <vt:i4>0</vt:i4>
      </vt:variant>
      <vt:variant>
        <vt:i4>5</vt:i4>
      </vt:variant>
      <vt:variant>
        <vt:lpwstr/>
      </vt:variant>
      <vt:variant>
        <vt:lpwstr>_Toc110089222</vt:lpwstr>
      </vt:variant>
      <vt:variant>
        <vt:i4>1900603</vt:i4>
      </vt:variant>
      <vt:variant>
        <vt:i4>44</vt:i4>
      </vt:variant>
      <vt:variant>
        <vt:i4>0</vt:i4>
      </vt:variant>
      <vt:variant>
        <vt:i4>5</vt:i4>
      </vt:variant>
      <vt:variant>
        <vt:lpwstr/>
      </vt:variant>
      <vt:variant>
        <vt:lpwstr>_Toc110089221</vt:lpwstr>
      </vt:variant>
      <vt:variant>
        <vt:i4>1900603</vt:i4>
      </vt:variant>
      <vt:variant>
        <vt:i4>38</vt:i4>
      </vt:variant>
      <vt:variant>
        <vt:i4>0</vt:i4>
      </vt:variant>
      <vt:variant>
        <vt:i4>5</vt:i4>
      </vt:variant>
      <vt:variant>
        <vt:lpwstr/>
      </vt:variant>
      <vt:variant>
        <vt:lpwstr>_Toc110089220</vt:lpwstr>
      </vt:variant>
      <vt:variant>
        <vt:i4>1966139</vt:i4>
      </vt:variant>
      <vt:variant>
        <vt:i4>32</vt:i4>
      </vt:variant>
      <vt:variant>
        <vt:i4>0</vt:i4>
      </vt:variant>
      <vt:variant>
        <vt:i4>5</vt:i4>
      </vt:variant>
      <vt:variant>
        <vt:lpwstr/>
      </vt:variant>
      <vt:variant>
        <vt:lpwstr>_Toc110089219</vt:lpwstr>
      </vt:variant>
      <vt:variant>
        <vt:i4>1966139</vt:i4>
      </vt:variant>
      <vt:variant>
        <vt:i4>26</vt:i4>
      </vt:variant>
      <vt:variant>
        <vt:i4>0</vt:i4>
      </vt:variant>
      <vt:variant>
        <vt:i4>5</vt:i4>
      </vt:variant>
      <vt:variant>
        <vt:lpwstr/>
      </vt:variant>
      <vt:variant>
        <vt:lpwstr>_Toc110089218</vt:lpwstr>
      </vt:variant>
      <vt:variant>
        <vt:i4>1966139</vt:i4>
      </vt:variant>
      <vt:variant>
        <vt:i4>20</vt:i4>
      </vt:variant>
      <vt:variant>
        <vt:i4>0</vt:i4>
      </vt:variant>
      <vt:variant>
        <vt:i4>5</vt:i4>
      </vt:variant>
      <vt:variant>
        <vt:lpwstr/>
      </vt:variant>
      <vt:variant>
        <vt:lpwstr>_Toc110089217</vt:lpwstr>
      </vt:variant>
      <vt:variant>
        <vt:i4>1966139</vt:i4>
      </vt:variant>
      <vt:variant>
        <vt:i4>14</vt:i4>
      </vt:variant>
      <vt:variant>
        <vt:i4>0</vt:i4>
      </vt:variant>
      <vt:variant>
        <vt:i4>5</vt:i4>
      </vt:variant>
      <vt:variant>
        <vt:lpwstr/>
      </vt:variant>
      <vt:variant>
        <vt:lpwstr>_Toc110089216</vt:lpwstr>
      </vt:variant>
      <vt:variant>
        <vt:i4>1966139</vt:i4>
      </vt:variant>
      <vt:variant>
        <vt:i4>8</vt:i4>
      </vt:variant>
      <vt:variant>
        <vt:i4>0</vt:i4>
      </vt:variant>
      <vt:variant>
        <vt:i4>5</vt:i4>
      </vt:variant>
      <vt:variant>
        <vt:lpwstr/>
      </vt:variant>
      <vt:variant>
        <vt:lpwstr>_Toc110089215</vt:lpwstr>
      </vt:variant>
      <vt:variant>
        <vt:i4>1966139</vt:i4>
      </vt:variant>
      <vt:variant>
        <vt:i4>2</vt:i4>
      </vt:variant>
      <vt:variant>
        <vt:i4>0</vt:i4>
      </vt:variant>
      <vt:variant>
        <vt:i4>5</vt:i4>
      </vt:variant>
      <vt:variant>
        <vt:lpwstr/>
      </vt:variant>
      <vt:variant>
        <vt:lpwstr>_Toc110089214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Coomber</dc:creator>
  <cp:keywords/>
  <dc:description/>
  <cp:lastModifiedBy>Jacqui Rigby</cp:lastModifiedBy>
  <cp:revision>2</cp:revision>
  <dcterms:created xsi:type="dcterms:W3CDTF">2022-08-02T15:58:00Z</dcterms:created>
  <dcterms:modified xsi:type="dcterms:W3CDTF">2022-08-02T15:58:00Z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0x010100545EE5B5C173214A839887E0AB6FC9A0</vt:lpwstr>
  </property>
  <property fmtid="{D5CDD505-2E9C-101B-9397-08002B2CF9AE}" pid="3" name="MediaServiceImageTags">
    <vt:lpwstr/>
  </property>
  <property fmtid="{D5CDD505-2E9C-101B-9397-08002B2CF9AE}" pid="4" name="docIndexRef">
    <vt:lpwstr>e8bde366-fab7-477d-94d8-7efaecc971b5</vt:lpwstr>
  </property>
  <property fmtid="{D5CDD505-2E9C-101B-9397-08002B2CF9AE}" pid="5" name="bjSaver">
    <vt:lpwstr>Elk19NjTCK316Zv5bAMBAFof/O2kvhnp</vt:lpwstr>
  </property>
  <property fmtid="{D5CDD505-2E9C-101B-9397-08002B2CF9AE}" pid="6" name="bjDocumentSecurityLabel">
    <vt:lpwstr>This item has no classification</vt:lpwstr>
  </property>
  <property fmtid="{D5CDD505-2E9C-101B-9397-08002B2CF9AE}" pid="7" name="bjClsUserRVM">
    <vt:lpwstr>[]</vt:lpwstr>
  </property>
</Properties>
</file>